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F3AA6">
      <w:pPr>
        <w:tabs>
          <w:tab w:val="left" w:pos="315"/>
          <w:tab w:val="left" w:pos="8820"/>
        </w:tabs>
        <w:spacing w:line="360" w:lineRule="auto"/>
        <w:ind w:right="267" w:rightChars="127"/>
        <w:jc w:val="center"/>
        <w:rPr>
          <w:rFonts w:hint="eastAsia" w:ascii="仿宋" w:hAnsi="仿宋" w:eastAsia="仿宋" w:cs="仿宋"/>
          <w:b/>
          <w:bCs/>
          <w:sz w:val="72"/>
          <w:szCs w:val="72"/>
          <w:lang w:eastAsia="zh-CN"/>
        </w:rPr>
      </w:pPr>
    </w:p>
    <w:p w14:paraId="38267BBC">
      <w:pPr>
        <w:tabs>
          <w:tab w:val="left" w:pos="315"/>
          <w:tab w:val="left" w:pos="8820"/>
        </w:tabs>
        <w:spacing w:line="360" w:lineRule="auto"/>
        <w:ind w:right="267" w:rightChars="127"/>
        <w:jc w:val="center"/>
        <w:rPr>
          <w:rFonts w:hint="eastAsia" w:ascii="仿宋" w:hAnsi="仿宋" w:eastAsia="仿宋" w:cs="仿宋"/>
          <w:b/>
          <w:bCs/>
          <w:sz w:val="72"/>
          <w:szCs w:val="72"/>
          <w:lang w:eastAsia="zh-CN"/>
        </w:rPr>
      </w:pPr>
    </w:p>
    <w:p w14:paraId="7113F350">
      <w:pPr>
        <w:tabs>
          <w:tab w:val="left" w:pos="315"/>
          <w:tab w:val="left" w:pos="8820"/>
        </w:tabs>
        <w:spacing w:line="360" w:lineRule="auto"/>
        <w:ind w:right="267" w:rightChars="127"/>
        <w:jc w:val="center"/>
        <w:rPr>
          <w:rFonts w:hint="default" w:ascii="仿宋" w:hAnsi="仿宋" w:eastAsia="仿宋" w:cs="仿宋"/>
          <w:b/>
          <w:bCs/>
          <w:sz w:val="42"/>
          <w:szCs w:val="44"/>
          <w:lang w:val="en-US" w:eastAsia="zh-CN"/>
        </w:rPr>
      </w:pPr>
      <w:r>
        <w:rPr>
          <w:rFonts w:hint="eastAsia" w:ascii="仿宋" w:hAnsi="仿宋" w:eastAsia="仿宋" w:cs="仿宋"/>
          <w:b/>
          <w:bCs/>
          <w:sz w:val="72"/>
          <w:szCs w:val="72"/>
          <w:lang w:eastAsia="zh-CN"/>
        </w:rPr>
        <w:t>鄂尔多斯市第四人民医院</w:t>
      </w:r>
      <w:r>
        <w:rPr>
          <w:rFonts w:hint="eastAsia" w:ascii="仿宋" w:hAnsi="仿宋" w:eastAsia="仿宋" w:cs="仿宋"/>
          <w:b/>
          <w:bCs/>
          <w:sz w:val="72"/>
          <w:szCs w:val="72"/>
          <w:lang w:val="en-US" w:eastAsia="zh-CN"/>
        </w:rPr>
        <w:t>东胜部维修改造院内公开招标采购项目</w:t>
      </w:r>
    </w:p>
    <w:p w14:paraId="4A5BF581">
      <w:pPr>
        <w:pStyle w:val="4"/>
        <w:rPr>
          <w:rFonts w:ascii="仿宋" w:hAnsi="仿宋" w:eastAsia="仿宋" w:cs="仿宋"/>
        </w:rPr>
      </w:pPr>
    </w:p>
    <w:p w14:paraId="0FE820A8">
      <w:pPr>
        <w:pStyle w:val="10"/>
        <w:rPr>
          <w:rFonts w:ascii="仿宋" w:hAnsi="仿宋" w:eastAsia="仿宋" w:cs="仿宋"/>
        </w:rPr>
      </w:pPr>
    </w:p>
    <w:p w14:paraId="047F1D1B"/>
    <w:p w14:paraId="028E064D">
      <w:pPr>
        <w:rPr>
          <w:rFonts w:ascii="仿宋" w:hAnsi="仿宋" w:eastAsia="仿宋" w:cs="仿宋"/>
        </w:rPr>
      </w:pPr>
    </w:p>
    <w:p w14:paraId="26429EA8">
      <w:pPr>
        <w:tabs>
          <w:tab w:val="left" w:pos="315"/>
          <w:tab w:val="left" w:pos="8820"/>
        </w:tabs>
        <w:spacing w:line="360" w:lineRule="auto"/>
        <w:ind w:right="267" w:rightChars="127"/>
        <w:jc w:val="center"/>
        <w:rPr>
          <w:rFonts w:hint="eastAsia" w:ascii="仿宋" w:hAnsi="仿宋" w:eastAsia="仿宋" w:cs="仿宋"/>
          <w:b/>
          <w:bCs/>
          <w:sz w:val="72"/>
          <w:szCs w:val="72"/>
        </w:rPr>
      </w:pPr>
    </w:p>
    <w:p w14:paraId="34566E1C">
      <w:pPr>
        <w:tabs>
          <w:tab w:val="left" w:pos="315"/>
          <w:tab w:val="left" w:pos="8820"/>
        </w:tabs>
        <w:spacing w:line="360" w:lineRule="auto"/>
        <w:ind w:right="267" w:rightChars="127"/>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采购文件</w:t>
      </w:r>
    </w:p>
    <w:p w14:paraId="100AB226">
      <w:pPr>
        <w:tabs>
          <w:tab w:val="left" w:pos="315"/>
          <w:tab w:val="left" w:pos="8820"/>
        </w:tabs>
        <w:spacing w:line="360" w:lineRule="auto"/>
        <w:ind w:right="267" w:rightChars="127"/>
        <w:jc w:val="center"/>
        <w:rPr>
          <w:rFonts w:hint="default" w:ascii="仿宋" w:hAnsi="仿宋" w:eastAsia="仿宋" w:cs="仿宋"/>
          <w:b/>
          <w:bCs/>
          <w:szCs w:val="28"/>
          <w:highlight w:val="yellow"/>
          <w:lang w:val="en-US" w:eastAsia="zh-CN"/>
        </w:rPr>
      </w:pPr>
      <w:r>
        <w:rPr>
          <w:rFonts w:hint="eastAsia" w:ascii="仿宋" w:hAnsi="仿宋" w:eastAsia="仿宋" w:cs="仿宋"/>
          <w:b/>
          <w:bCs/>
          <w:sz w:val="31"/>
          <w:szCs w:val="28"/>
          <w:highlight w:val="yellow"/>
        </w:rPr>
        <w:t>项目编号：</w:t>
      </w:r>
      <w:r>
        <w:rPr>
          <w:rFonts w:hint="eastAsia" w:ascii="仿宋" w:hAnsi="仿宋" w:eastAsia="仿宋" w:cs="仿宋"/>
          <w:b/>
          <w:bCs/>
          <w:sz w:val="31"/>
          <w:szCs w:val="28"/>
          <w:highlight w:val="yellow"/>
          <w:lang w:val="en-US" w:eastAsia="zh-CN"/>
        </w:rPr>
        <w:t>ESDSYY-202504-ZB-GKZB-01</w:t>
      </w:r>
    </w:p>
    <w:p w14:paraId="65123F99">
      <w:pPr>
        <w:pStyle w:val="11"/>
        <w:rPr>
          <w:rFonts w:ascii="仿宋" w:hAnsi="仿宋" w:eastAsia="仿宋" w:cs="仿宋"/>
        </w:rPr>
      </w:pPr>
    </w:p>
    <w:p w14:paraId="16361384">
      <w:pPr>
        <w:pStyle w:val="11"/>
        <w:rPr>
          <w:rFonts w:ascii="仿宋" w:hAnsi="仿宋" w:eastAsia="仿宋"/>
        </w:rPr>
      </w:pPr>
    </w:p>
    <w:p w14:paraId="416122BA">
      <w:pPr>
        <w:pStyle w:val="10"/>
        <w:rPr>
          <w:rFonts w:ascii="仿宋" w:hAnsi="仿宋" w:eastAsia="仿宋" w:cs="仿宋"/>
          <w:szCs w:val="28"/>
        </w:rPr>
      </w:pPr>
    </w:p>
    <w:p w14:paraId="2588C842">
      <w:pPr>
        <w:rPr>
          <w:rFonts w:ascii="仿宋" w:hAnsi="仿宋" w:eastAsia="仿宋" w:cs="仿宋"/>
          <w:szCs w:val="28"/>
        </w:rPr>
      </w:pPr>
    </w:p>
    <w:p w14:paraId="4E6BEED6">
      <w:pPr>
        <w:rPr>
          <w:rFonts w:ascii="仿宋" w:hAnsi="仿宋" w:eastAsia="仿宋" w:cs="仿宋"/>
          <w:szCs w:val="28"/>
        </w:rPr>
      </w:pPr>
    </w:p>
    <w:p w14:paraId="285EC81D">
      <w:pPr>
        <w:rPr>
          <w:rFonts w:ascii="仿宋" w:hAnsi="仿宋" w:eastAsia="仿宋" w:cs="仿宋"/>
          <w:szCs w:val="28"/>
        </w:rPr>
      </w:pPr>
    </w:p>
    <w:p w14:paraId="28B74F4E">
      <w:pPr>
        <w:rPr>
          <w:rFonts w:ascii="仿宋" w:hAnsi="仿宋" w:eastAsia="仿宋" w:cs="仿宋"/>
          <w:szCs w:val="28"/>
        </w:rPr>
      </w:pPr>
    </w:p>
    <w:p w14:paraId="01ED1683">
      <w:pPr>
        <w:rPr>
          <w:rFonts w:ascii="仿宋" w:hAnsi="仿宋" w:eastAsia="仿宋" w:cs="仿宋"/>
          <w:szCs w:val="28"/>
        </w:rPr>
      </w:pPr>
    </w:p>
    <w:p w14:paraId="39C641C1">
      <w:pPr>
        <w:tabs>
          <w:tab w:val="left" w:pos="315"/>
          <w:tab w:val="left" w:pos="8820"/>
        </w:tabs>
        <w:spacing w:line="360" w:lineRule="auto"/>
        <w:ind w:right="267" w:rightChars="127"/>
        <w:jc w:val="center"/>
        <w:rPr>
          <w:rFonts w:ascii="仿宋" w:hAnsi="仿宋" w:eastAsia="仿宋" w:cs="仿宋"/>
          <w:szCs w:val="28"/>
        </w:rPr>
      </w:pPr>
    </w:p>
    <w:p w14:paraId="76C8DBB9">
      <w:pPr>
        <w:snapToGrid w:val="0"/>
        <w:spacing w:line="360" w:lineRule="auto"/>
        <w:jc w:val="center"/>
        <w:rPr>
          <w:rFonts w:hint="default" w:ascii="仿宋" w:hAnsi="仿宋" w:eastAsia="仿宋" w:cs="仿宋"/>
          <w:b/>
          <w:sz w:val="34"/>
          <w:szCs w:val="28"/>
          <w:lang w:val="en-US" w:eastAsia="zh-CN"/>
        </w:rPr>
      </w:pPr>
      <w:r>
        <w:rPr>
          <w:rFonts w:hint="eastAsia" w:ascii="仿宋" w:hAnsi="仿宋" w:eastAsia="仿宋" w:cs="仿宋"/>
          <w:b/>
          <w:sz w:val="34"/>
          <w:szCs w:val="28"/>
        </w:rPr>
        <w:t>采购人：</w:t>
      </w:r>
      <w:r>
        <w:rPr>
          <w:rFonts w:hint="eastAsia" w:ascii="仿宋" w:hAnsi="仿宋" w:eastAsia="仿宋" w:cs="仿宋"/>
          <w:b/>
          <w:sz w:val="34"/>
          <w:szCs w:val="28"/>
          <w:lang w:eastAsia="zh-CN"/>
        </w:rPr>
        <w:t>鄂尔多斯市第四人民医院</w:t>
      </w:r>
    </w:p>
    <w:p w14:paraId="07C1E557">
      <w:pPr>
        <w:snapToGrid w:val="0"/>
        <w:spacing w:line="360" w:lineRule="auto"/>
        <w:jc w:val="center"/>
        <w:rPr>
          <w:rFonts w:ascii="仿宋" w:hAnsi="仿宋" w:eastAsia="仿宋" w:cs="仿宋"/>
          <w:b/>
          <w:sz w:val="34"/>
          <w:szCs w:val="28"/>
        </w:rPr>
      </w:pPr>
      <w:r>
        <w:rPr>
          <w:rFonts w:hint="eastAsia" w:ascii="仿宋" w:hAnsi="仿宋" w:eastAsia="仿宋" w:cs="仿宋"/>
          <w:b/>
          <w:sz w:val="34"/>
          <w:szCs w:val="28"/>
        </w:rPr>
        <w:t>日  期：202</w:t>
      </w:r>
      <w:r>
        <w:rPr>
          <w:rFonts w:hint="eastAsia" w:ascii="仿宋" w:hAnsi="仿宋" w:eastAsia="仿宋" w:cs="仿宋"/>
          <w:b/>
          <w:sz w:val="34"/>
          <w:szCs w:val="28"/>
          <w:lang w:val="en-US" w:eastAsia="zh-CN"/>
        </w:rPr>
        <w:t>5</w:t>
      </w:r>
      <w:r>
        <w:rPr>
          <w:rFonts w:hint="eastAsia" w:ascii="仿宋" w:hAnsi="仿宋" w:eastAsia="仿宋" w:cs="仿宋"/>
          <w:b/>
          <w:sz w:val="34"/>
          <w:szCs w:val="28"/>
        </w:rPr>
        <w:t>年</w:t>
      </w:r>
      <w:r>
        <w:rPr>
          <w:rFonts w:hint="eastAsia" w:ascii="仿宋" w:hAnsi="仿宋" w:eastAsia="仿宋" w:cs="仿宋"/>
          <w:b/>
          <w:sz w:val="34"/>
          <w:szCs w:val="28"/>
          <w:lang w:val="en-US" w:eastAsia="zh-CN"/>
        </w:rPr>
        <w:t>04</w:t>
      </w:r>
      <w:r>
        <w:rPr>
          <w:rFonts w:hint="eastAsia" w:ascii="仿宋" w:hAnsi="仿宋" w:eastAsia="仿宋" w:cs="仿宋"/>
          <w:b/>
          <w:sz w:val="34"/>
          <w:szCs w:val="28"/>
        </w:rPr>
        <w:t>月</w:t>
      </w:r>
      <w:r>
        <w:rPr>
          <w:rFonts w:hint="eastAsia" w:ascii="仿宋" w:hAnsi="仿宋" w:eastAsia="仿宋" w:cs="仿宋"/>
          <w:b/>
          <w:sz w:val="34"/>
          <w:szCs w:val="28"/>
          <w:lang w:val="en-US" w:eastAsia="zh-CN"/>
        </w:rPr>
        <w:t>2</w:t>
      </w:r>
      <w:r>
        <w:rPr>
          <w:rFonts w:hint="eastAsia" w:ascii="仿宋" w:hAnsi="仿宋" w:eastAsia="仿宋" w:cs="仿宋"/>
          <w:b/>
          <w:sz w:val="34"/>
          <w:szCs w:val="28"/>
          <w:lang w:val="en-US" w:eastAsia="zh"/>
          <w:woUserID w:val="1"/>
        </w:rPr>
        <w:t>7</w:t>
      </w:r>
      <w:r>
        <w:rPr>
          <w:rFonts w:hint="eastAsia" w:ascii="仿宋" w:hAnsi="仿宋" w:eastAsia="仿宋" w:cs="仿宋"/>
          <w:b/>
          <w:sz w:val="34"/>
          <w:szCs w:val="28"/>
        </w:rPr>
        <w:t>日</w:t>
      </w:r>
    </w:p>
    <w:p w14:paraId="7F05929D">
      <w:pPr>
        <w:numPr>
          <w:ilvl w:val="0"/>
          <w:numId w:val="0"/>
        </w:numPr>
        <w:spacing w:line="360" w:lineRule="auto"/>
        <w:jc w:val="left"/>
        <w:rPr>
          <w:rFonts w:hint="eastAsia" w:hAnsi="宋体"/>
          <w:sz w:val="24"/>
          <w:szCs w:val="24"/>
        </w:rPr>
      </w:pPr>
    </w:p>
    <w:p w14:paraId="4CCCD244">
      <w:pPr>
        <w:numPr>
          <w:ilvl w:val="0"/>
          <w:numId w:val="0"/>
        </w:numPr>
        <w:spacing w:line="360" w:lineRule="auto"/>
        <w:jc w:val="left"/>
        <w:rPr>
          <w:rFonts w:hint="eastAsia" w:hAnsi="宋体"/>
          <w:sz w:val="24"/>
          <w:szCs w:val="24"/>
        </w:rPr>
      </w:pPr>
    </w:p>
    <w:p w14:paraId="66830701">
      <w:pPr>
        <w:numPr>
          <w:ilvl w:val="0"/>
          <w:numId w:val="0"/>
        </w:numPr>
        <w:spacing w:line="360" w:lineRule="auto"/>
        <w:jc w:val="left"/>
        <w:rPr>
          <w:rFonts w:hint="eastAsia" w:hAnsi="宋体"/>
          <w:sz w:val="24"/>
          <w:szCs w:val="24"/>
        </w:rPr>
      </w:pPr>
    </w:p>
    <w:p w14:paraId="4D045D4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55F03AD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项目基本信息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8"/>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3F7B6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07E753B">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0FA7AC4E">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BE9AAF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585DE0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0EBD7674">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2B256EA9">
            <w:pPr>
              <w:rPr>
                <w:rFonts w:hint="eastAsia" w:ascii="宋体" w:hAnsi="宋体" w:eastAsia="宋体" w:cs="宋体"/>
                <w:sz w:val="24"/>
                <w:szCs w:val="24"/>
              </w:rPr>
            </w:pPr>
            <w:r>
              <w:rPr>
                <w:rFonts w:hint="eastAsia" w:ascii="宋体" w:hAnsi="宋体" w:eastAsia="宋体" w:cs="宋体"/>
                <w:sz w:val="24"/>
                <w:szCs w:val="24"/>
              </w:rPr>
              <w:t>预算总价</w:t>
            </w:r>
          </w:p>
        </w:tc>
      </w:tr>
      <w:tr w14:paraId="1DD91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7E13738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18F555C4">
            <w:pPr>
              <w:rPr>
                <w:rFonts w:hint="eastAsia" w:ascii="宋体" w:hAnsi="宋体" w:eastAsia="宋体" w:cs="宋体"/>
                <w:lang w:eastAsia="zh-CN"/>
              </w:rPr>
            </w:pPr>
            <w:r>
              <w:rPr>
                <w:rFonts w:hint="eastAsia" w:ascii="宋体" w:hAnsi="宋体" w:eastAsia="宋体" w:cs="宋体"/>
                <w:sz w:val="24"/>
                <w:szCs w:val="24"/>
                <w:lang w:val="en-US" w:eastAsia="zh-CN"/>
              </w:rPr>
              <w:t>鄂尔多斯市第四人民医院东胜部维修改造项目</w:t>
            </w:r>
          </w:p>
        </w:tc>
        <w:tc>
          <w:tcPr>
            <w:tcW w:w="903" w:type="dxa"/>
            <w:vAlign w:val="center"/>
          </w:tcPr>
          <w:p w14:paraId="4D4B7BA0">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74200E0E">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p>
        </w:tc>
        <w:tc>
          <w:tcPr>
            <w:tcW w:w="1338" w:type="dxa"/>
            <w:vAlign w:val="center"/>
          </w:tcPr>
          <w:p w14:paraId="054D1E3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179855.21</w:t>
            </w:r>
          </w:p>
        </w:tc>
        <w:tc>
          <w:tcPr>
            <w:tcW w:w="1596" w:type="dxa"/>
            <w:vAlign w:val="center"/>
          </w:tcPr>
          <w:p w14:paraId="6B98CF60">
            <w:pPr>
              <w:rPr>
                <w:rFonts w:hint="default" w:ascii="宋体" w:hAnsi="宋体" w:eastAsia="宋体" w:cs="宋体"/>
                <w:sz w:val="24"/>
                <w:szCs w:val="24"/>
                <w:lang w:val="en-US"/>
              </w:rPr>
            </w:pPr>
            <w:r>
              <w:rPr>
                <w:rFonts w:hint="eastAsia" w:ascii="宋体" w:hAnsi="宋体" w:eastAsia="宋体" w:cs="宋体"/>
                <w:sz w:val="24"/>
                <w:szCs w:val="24"/>
                <w:lang w:val="en-US" w:eastAsia="zh-CN"/>
              </w:rPr>
              <w:t>179855.21</w:t>
            </w:r>
          </w:p>
        </w:tc>
      </w:tr>
      <w:tr w14:paraId="30934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jc w:val="center"/>
        </w:trPr>
        <w:tc>
          <w:tcPr>
            <w:tcW w:w="939" w:type="dxa"/>
            <w:vAlign w:val="center"/>
          </w:tcPr>
          <w:p w14:paraId="7D1C9703">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5E6C5A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4"/>
            <w:vAlign w:val="center"/>
          </w:tcPr>
          <w:p w14:paraId="0AEEE57B">
            <w:pPr>
              <w:numPr>
                <w:ilvl w:val="0"/>
                <w:numId w:val="0"/>
              </w:numPr>
              <w:rPr>
                <w:rFonts w:hint="eastAsia" w:ascii="宋体" w:hAnsi="宋体" w:eastAsia="宋体" w:cs="宋体"/>
                <w:sz w:val="24"/>
                <w:szCs w:val="24"/>
                <w:lang w:val="en-US" w:eastAsia="zh"/>
                <w:woUserID w:val="1"/>
              </w:rPr>
            </w:pPr>
            <w:r>
              <w:rPr>
                <w:rFonts w:hint="eastAsia" w:ascii="宋体" w:hAnsi="宋体" w:eastAsia="宋体" w:cs="宋体"/>
                <w:sz w:val="24"/>
                <w:szCs w:val="24"/>
                <w:lang w:val="en-US" w:eastAsia="zh-CN"/>
              </w:rPr>
              <w:t>满足《中华人民共和国政府采购法》第二十二条规定</w:t>
            </w:r>
          </w:p>
        </w:tc>
      </w:tr>
      <w:tr w14:paraId="7895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39" w:type="dxa"/>
            <w:vAlign w:val="center"/>
          </w:tcPr>
          <w:p w14:paraId="2889E23F">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048A43A9">
            <w:pPr>
              <w:rPr>
                <w:rFonts w:hint="default" w:ascii="宋体" w:hAnsi="宋体" w:eastAsia="宋体" w:cs="宋体"/>
                <w:sz w:val="24"/>
                <w:szCs w:val="24"/>
                <w:lang w:val="en-US"/>
              </w:rPr>
            </w:pPr>
            <w:r>
              <w:rPr>
                <w:rFonts w:hint="eastAsia" w:ascii="宋体" w:hAnsi="宋体" w:eastAsia="宋体" w:cs="宋体"/>
                <w:sz w:val="24"/>
                <w:szCs w:val="24"/>
                <w:lang w:val="en-US" w:eastAsia="zh-CN"/>
              </w:rPr>
              <w:t>工期</w:t>
            </w:r>
          </w:p>
        </w:tc>
        <w:tc>
          <w:tcPr>
            <w:tcW w:w="4663" w:type="dxa"/>
            <w:gridSpan w:val="4"/>
            <w:vAlign w:val="center"/>
          </w:tcPr>
          <w:p w14:paraId="585EB349">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30日。</w:t>
            </w:r>
          </w:p>
        </w:tc>
      </w:tr>
      <w:tr w14:paraId="73E70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jc w:val="center"/>
        </w:trPr>
        <w:tc>
          <w:tcPr>
            <w:tcW w:w="939" w:type="dxa"/>
            <w:vAlign w:val="center"/>
          </w:tcPr>
          <w:p w14:paraId="0529E5B0">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2FA3FA7E">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2ABB5E0">
            <w:pPr>
              <w:rPr>
                <w:rFonts w:hint="default" w:ascii="宋体" w:hAnsi="宋体" w:eastAsia="宋体" w:cs="宋体"/>
                <w:sz w:val="24"/>
                <w:szCs w:val="24"/>
                <w:lang w:val="en-US" w:eastAsia="zh-CN"/>
              </w:rPr>
            </w:pPr>
            <w:r>
              <w:rPr>
                <w:rFonts w:hint="eastAsia" w:ascii="宋体" w:hAnsi="宋体" w:eastAsia="宋体" w:cs="宋体"/>
                <w:sz w:val="24"/>
                <w:szCs w:val="24"/>
                <w:u w:val="single"/>
                <w:lang w:val="en-US" w:eastAsia="zh-CN"/>
              </w:rPr>
              <w:t>最终以审计审定结算价为准，工程验收合格后支付合同金额的95%，1年质保期满后支付剩余5%。</w:t>
            </w:r>
          </w:p>
        </w:tc>
      </w:tr>
      <w:tr w14:paraId="2D7D1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4B8EC5AC">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1429311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w:t>
            </w:r>
          </w:p>
        </w:tc>
        <w:tc>
          <w:tcPr>
            <w:tcW w:w="4663" w:type="dxa"/>
            <w:gridSpan w:val="4"/>
            <w:vAlign w:val="center"/>
          </w:tcPr>
          <w:p w14:paraId="077038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7F67A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939" w:type="dxa"/>
            <w:vAlign w:val="center"/>
          </w:tcPr>
          <w:p w14:paraId="4470CA7E">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2865" w:type="dxa"/>
            <w:vAlign w:val="center"/>
          </w:tcPr>
          <w:p w14:paraId="04A463C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施工地点</w:t>
            </w:r>
          </w:p>
        </w:tc>
        <w:tc>
          <w:tcPr>
            <w:tcW w:w="4663" w:type="dxa"/>
            <w:gridSpan w:val="4"/>
            <w:vAlign w:val="center"/>
          </w:tcPr>
          <w:p w14:paraId="763595D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鄂尔多斯市第四人民医院（东胜部）</w:t>
            </w:r>
          </w:p>
        </w:tc>
      </w:tr>
    </w:tbl>
    <w:p w14:paraId="71396699">
      <w:pPr>
        <w:pStyle w:val="20"/>
        <w:rPr>
          <w:rFonts w:hint="eastAsia" w:ascii="宋体" w:hAnsi="宋体"/>
          <w:bCs/>
          <w:kern w:val="44"/>
          <w:sz w:val="24"/>
          <w:szCs w:val="24"/>
          <w:lang w:val="zh-CN"/>
        </w:rPr>
      </w:pPr>
    </w:p>
    <w:p w14:paraId="2F33E230">
      <w:pPr>
        <w:pStyle w:val="20"/>
        <w:numPr>
          <w:ilvl w:val="0"/>
          <w:numId w:val="1"/>
        </w:numPr>
        <w:rPr>
          <w:rFonts w:hint="eastAsia" w:hAnsi="宋体"/>
          <w:bCs/>
          <w:kern w:val="44"/>
          <w:sz w:val="24"/>
          <w:szCs w:val="24"/>
          <w:lang w:val="en-US" w:eastAsia="zh-CN"/>
        </w:rPr>
      </w:pPr>
      <w:r>
        <w:rPr>
          <w:rFonts w:hint="eastAsia" w:hAnsi="宋体"/>
          <w:bCs/>
          <w:kern w:val="44"/>
          <w:sz w:val="24"/>
          <w:szCs w:val="24"/>
          <w:lang w:val="en-US" w:eastAsia="zh-CN"/>
        </w:rPr>
        <w:t>技术服务要求</w:t>
      </w:r>
    </w:p>
    <w:p w14:paraId="14A4BD10">
      <w:pPr>
        <w:numPr>
          <w:ilvl w:val="0"/>
          <w:numId w:val="2"/>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项目基本情况概述：</w:t>
      </w:r>
    </w:p>
    <w:p w14:paraId="3F90B7EF">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包括但不限于：</w:t>
      </w:r>
    </w:p>
    <w:p w14:paraId="4D21D622">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-院内沥青硬化</w:t>
      </w:r>
    </w:p>
    <w:p w14:paraId="57265178">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-屋顶防水</w:t>
      </w:r>
    </w:p>
    <w:p w14:paraId="536BA1DA">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-外挂消防梯除锈加涂刷防水漆</w:t>
      </w:r>
    </w:p>
    <w:p w14:paraId="48BF5BD6">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-室内部分墙面刮白</w:t>
      </w:r>
    </w:p>
    <w:p w14:paraId="63E18C28">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-部分吊顶补修</w:t>
      </w:r>
    </w:p>
    <w:p w14:paraId="221C6522">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-东侧幕墙损坏玻璃的修复</w:t>
      </w:r>
    </w:p>
    <w:p w14:paraId="3CBF26B2">
      <w:pPr>
        <w:numPr>
          <w:ilvl w:val="0"/>
          <w:numId w:val="0"/>
        </w:numPr>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-门房防水</w:t>
      </w:r>
      <w:r>
        <w:rPr>
          <w:rFonts w:hint="eastAsia" w:ascii="宋体" w:hAnsi="宋体" w:eastAsia="宋体" w:cs="宋体"/>
          <w:sz w:val="24"/>
          <w:szCs w:val="24"/>
          <w:lang w:val="en-US" w:eastAsia="zh"/>
          <w:woUserID w:val="2"/>
        </w:rPr>
        <w:t>及</w:t>
      </w:r>
      <w:r>
        <w:rPr>
          <w:rFonts w:hint="eastAsia" w:ascii="宋体" w:hAnsi="宋体" w:eastAsia="宋体" w:cs="宋体"/>
          <w:sz w:val="24"/>
          <w:szCs w:val="24"/>
          <w:u w:val="none"/>
          <w:lang w:val="en-US" w:eastAsia="zh-CN"/>
        </w:rPr>
        <w:t>全屋刮白</w:t>
      </w:r>
    </w:p>
    <w:p w14:paraId="476108E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-五楼水箱拆除。</w:t>
      </w:r>
    </w:p>
    <w:p w14:paraId="75CA7EFA">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（二）技术参数和要求</w:t>
      </w:r>
    </w:p>
    <w:p w14:paraId="71B0CB90">
      <w:pPr>
        <w:rPr>
          <w:rFonts w:hint="eastAsia"/>
        </w:rPr>
      </w:pPr>
      <w:r>
        <w:rPr>
          <w:rFonts w:hint="eastAsia" w:ascii="宋体" w:hAnsi="宋体" w:eastAsia="宋体" w:cs="宋体"/>
          <w:sz w:val="24"/>
          <w:szCs w:val="24"/>
          <w:lang w:val="en-US" w:eastAsia="zh-CN"/>
        </w:rPr>
        <w:t>详细内容详见附件3：工程量清单</w:t>
      </w:r>
    </w:p>
    <w:p w14:paraId="3C232318">
      <w:pPr>
        <w:numPr>
          <w:ilvl w:val="0"/>
          <w:numId w:val="1"/>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表格1  资格、符合性审查表</w:t>
      </w:r>
      <w:r>
        <w:rPr>
          <w:rFonts w:hint="eastAsia" w:asciiTheme="minorEastAsia" w:hAnsiTheme="minorEastAsia"/>
          <w:b/>
          <w:sz w:val="24"/>
          <w:szCs w:val="24"/>
        </w:rPr>
        <w:t xml:space="preserve"> </w:t>
      </w:r>
    </w:p>
    <w:p w14:paraId="685F472C">
      <w:pPr>
        <w:numPr>
          <w:ilvl w:val="-1"/>
          <w:numId w:val="0"/>
        </w:numPr>
        <w:spacing w:line="360" w:lineRule="auto"/>
        <w:rPr>
          <w:rFonts w:hint="eastAsia" w:asciiTheme="minorEastAsia" w:hAnsiTheme="minorEastAsia"/>
          <w:b/>
          <w:sz w:val="24"/>
          <w:szCs w:val="24"/>
        </w:rPr>
      </w:pPr>
    </w:p>
    <w:tbl>
      <w:tblPr>
        <w:tblStyle w:val="1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符合</w:t>
            </w:r>
            <w:r>
              <w:rPr>
                <w:rFonts w:hint="eastAsia" w:ascii="宋体" w:hAnsi="宋体" w:eastAsia="宋体" w:cs="宋体"/>
                <w:sz w:val="21"/>
                <w:szCs w:val="21"/>
              </w:rPr>
              <w:t>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u w:val="none"/>
                <w:lang w:val="en-US" w:eastAsia="zh-CN"/>
              </w:rPr>
              <w:t>审查投标人202</w:t>
            </w:r>
            <w:r>
              <w:rPr>
                <w:rFonts w:hint="eastAsia" w:ascii="宋体" w:hAnsi="宋体" w:eastAsia="宋体" w:cs="宋体"/>
                <w:sz w:val="21"/>
                <w:szCs w:val="21"/>
                <w:u w:val="none"/>
                <w:lang w:val="en-US" w:eastAsia="zh-CN"/>
              </w:rPr>
              <w:t>3</w:t>
            </w:r>
            <w:r>
              <w:rPr>
                <w:rFonts w:hint="eastAsia" w:ascii="宋体" w:hAnsi="宋体" w:eastAsia="宋体" w:cs="宋体"/>
                <w:sz w:val="21"/>
                <w:szCs w:val="21"/>
                <w:u w:val="none"/>
                <w:lang w:val="en-US" w:eastAsia="zh-CN"/>
              </w:rPr>
              <w:t>年或202</w:t>
            </w:r>
            <w:r>
              <w:rPr>
                <w:rFonts w:hint="eastAsia" w:ascii="宋体" w:hAnsi="宋体" w:eastAsia="宋体" w:cs="宋体"/>
                <w:sz w:val="21"/>
                <w:szCs w:val="21"/>
                <w:u w:val="none"/>
                <w:lang w:val="en-US" w:eastAsia="zh-CN"/>
              </w:rPr>
              <w:t>4</w:t>
            </w:r>
            <w:r>
              <w:rPr>
                <w:rFonts w:hint="eastAsia" w:ascii="宋体" w:hAnsi="宋体" w:eastAsia="宋体" w:cs="宋体"/>
                <w:sz w:val="21"/>
                <w:szCs w:val="21"/>
                <w:u w:val="none"/>
                <w:lang w:val="en-US" w:eastAsia="zh-CN"/>
              </w:rPr>
              <w:t>年度经会计事务所出具的财务审计报告或</w:t>
            </w:r>
            <w:r>
              <w:rPr>
                <w:rFonts w:hint="eastAsia" w:ascii="宋体" w:hAnsi="宋体" w:eastAsia="宋体" w:cs="宋体"/>
                <w:b/>
                <w:bCs/>
                <w:color w:val="FF0000"/>
                <w:sz w:val="21"/>
                <w:szCs w:val="21"/>
                <w:u w:val="none"/>
                <w:lang w:val="en-US" w:eastAsia="zh-CN"/>
              </w:rPr>
              <w:t>开户许可证</w:t>
            </w:r>
            <w:r>
              <w:rPr>
                <w:rFonts w:hint="eastAsia" w:ascii="宋体" w:hAnsi="宋体" w:eastAsia="宋体" w:cs="宋体"/>
                <w:sz w:val="21"/>
                <w:szCs w:val="21"/>
                <w:u w:val="none"/>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w:t>
            </w:r>
            <w:r>
              <w:rPr>
                <w:rFonts w:hint="eastAsia" w:ascii="宋体" w:hAnsi="宋体" w:eastAsia="宋体" w:cs="宋体"/>
                <w:sz w:val="21"/>
                <w:szCs w:val="21"/>
                <w:lang w:val="en-US" w:eastAsia="zh-CN"/>
              </w:rPr>
              <w:t>投标人</w:t>
            </w:r>
            <w:r>
              <w:rPr>
                <w:rFonts w:hint="eastAsia" w:ascii="宋体" w:hAnsi="宋体" w:eastAsia="宋体" w:cs="宋体"/>
                <w:sz w:val="21"/>
                <w:szCs w:val="21"/>
              </w:rPr>
              <w:t>“参加本采购活动前3年内</w:t>
            </w:r>
            <w:r>
              <w:rPr>
                <w:rFonts w:hint="eastAsia" w:ascii="宋体" w:hAnsi="宋体" w:eastAsia="宋体" w:cs="宋体"/>
                <w:sz w:val="21"/>
                <w:szCs w:val="21"/>
                <w:lang w:eastAsia="zh"/>
                <w:woUserID w:val="2"/>
              </w:rPr>
              <w:t>无重大违法记录</w:t>
            </w:r>
            <w:r>
              <w:rPr>
                <w:rFonts w:hint="eastAsia" w:ascii="宋体" w:hAnsi="宋体" w:eastAsia="宋体" w:cs="宋体"/>
                <w:sz w:val="21"/>
                <w:szCs w:val="21"/>
              </w:rPr>
              <w:t>”书面声明函；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u w:val="single"/>
              </w:rPr>
            </w:pPr>
            <w:r>
              <w:rPr>
                <w:rFonts w:hint="eastAsia" w:ascii="宋体" w:hAnsi="宋体" w:eastAsia="宋体" w:cs="宋体"/>
                <w:color w:val="auto"/>
                <w:sz w:val="21"/>
                <w:szCs w:val="21"/>
                <w:u w:val="none"/>
              </w:rPr>
              <w:t>满足</w:t>
            </w:r>
            <w:r>
              <w:rPr>
                <w:rFonts w:hint="eastAsia" w:ascii="宋体" w:hAnsi="宋体" w:eastAsia="宋体" w:cs="宋体"/>
                <w:strike w:val="0"/>
                <w:color w:val="auto"/>
                <w:sz w:val="21"/>
                <w:szCs w:val="21"/>
                <w:u w:val="none"/>
              </w:rPr>
              <w:t>招标文件</w:t>
            </w:r>
            <w:r>
              <w:rPr>
                <w:rFonts w:hint="eastAsia" w:ascii="宋体" w:hAnsi="宋体" w:eastAsia="宋体" w:cs="宋体"/>
                <w:color w:val="auto"/>
                <w:sz w:val="21"/>
                <w:szCs w:val="21"/>
                <w:u w:val="none"/>
              </w:rPr>
              <w:t>关于</w:t>
            </w:r>
            <w:r>
              <w:rPr>
                <w:rFonts w:hint="eastAsia" w:ascii="宋体" w:hAnsi="宋体" w:eastAsia="宋体" w:cs="宋体"/>
                <w:color w:val="auto"/>
                <w:sz w:val="21"/>
                <w:szCs w:val="21"/>
                <w:u w:val="none"/>
                <w:lang w:val="en-US" w:eastAsia="zh-CN"/>
              </w:rPr>
              <w:t>工期</w:t>
            </w:r>
            <w:r>
              <w:rPr>
                <w:rFonts w:hint="eastAsia" w:ascii="宋体" w:hAnsi="宋体" w:eastAsia="宋体" w:cs="宋体"/>
                <w:color w:val="auto"/>
                <w:sz w:val="21"/>
                <w:szCs w:val="21"/>
                <w:u w:val="none"/>
              </w:rPr>
              <w:t>、质保期、付款方式要求。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sz w:val="21"/>
                <w:szCs w:val="21"/>
              </w:rPr>
              <w:t>其他要求投标报价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sz w:val="21"/>
                <w:szCs w:val="21"/>
              </w:rPr>
              <w:t>只能有一个有效报价且不超过采购预算。</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left w:val="single" w:color="auto" w:sz="4" w:space="0"/>
              <w:right w:val="single" w:color="auto" w:sz="4" w:space="0"/>
            </w:tcBorders>
            <w:vAlign w:val="center"/>
          </w:tcPr>
          <w:p w14:paraId="73E8F111">
            <w:pPr>
              <w:keepNext w:val="0"/>
              <w:keepLines w:val="0"/>
              <w:suppressLineNumbers w:val="0"/>
              <w:spacing w:before="0" w:beforeAutospacing="0" w:after="0" w:afterAutospacing="0" w:line="240" w:lineRule="auto"/>
              <w:ind w:left="0" w:right="0"/>
              <w:jc w:val="left"/>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sz w:val="21"/>
                <w:szCs w:val="21"/>
              </w:rPr>
              <w:t>招标文件要求的其他无效投标情形；围标、串标和法律法规规定的其它无效投标条款。</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1107711">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B57A04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416427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4EBF95A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5F2DF6F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5BBFFDC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1、现场报名：报名时提供报名表（加盖公章）、营业执照</w:t>
      </w:r>
      <w:r>
        <w:rPr>
          <w:rFonts w:hint="eastAsia" w:ascii="宋体" w:hAnsi="宋体" w:eastAsia="宋体" w:cs="宋体"/>
          <w:b w:val="0"/>
          <w:bCs/>
          <w:sz w:val="24"/>
          <w:szCs w:val="24"/>
          <w:lang w:val="en-US" w:eastAsia="zh"/>
          <w:woUserID w:val="1"/>
        </w:rPr>
        <w:t>复印件</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eastAsia="zh"/>
          <w:woUserID w:val="1"/>
        </w:rPr>
        <w:t>法人身份证复印件、</w:t>
      </w:r>
      <w:r>
        <w:rPr>
          <w:rFonts w:hint="eastAsia" w:ascii="宋体" w:hAnsi="宋体" w:eastAsia="宋体" w:cs="宋体"/>
          <w:b w:val="0"/>
          <w:bCs/>
          <w:sz w:val="24"/>
          <w:szCs w:val="24"/>
          <w:lang w:val="en-US" w:eastAsia="zh-CN"/>
          <w:woUserID w:val="1"/>
        </w:rPr>
        <w:t>委托代理的</w:t>
      </w:r>
      <w:r>
        <w:rPr>
          <w:rFonts w:hint="eastAsia" w:ascii="宋体" w:hAnsi="宋体" w:eastAsia="宋体" w:cs="宋体"/>
          <w:b w:val="0"/>
          <w:bCs/>
          <w:sz w:val="24"/>
          <w:szCs w:val="24"/>
          <w:lang w:val="en-US" w:eastAsia="zh"/>
          <w:woUserID w:val="1"/>
        </w:rPr>
        <w:t>提供授权委托书</w:t>
      </w:r>
      <w:r>
        <w:rPr>
          <w:rFonts w:hint="eastAsia" w:ascii="宋体" w:hAnsi="宋体" w:eastAsia="宋体" w:cs="宋体"/>
          <w:b w:val="0"/>
          <w:bCs/>
          <w:sz w:val="24"/>
          <w:szCs w:val="24"/>
          <w:lang w:val="en-US" w:eastAsia="zh-CN"/>
          <w:woUserID w:val="1"/>
        </w:rPr>
        <w:t>（加盖公章）</w:t>
      </w:r>
      <w:r>
        <w:rPr>
          <w:rFonts w:hint="eastAsia" w:ascii="宋体" w:hAnsi="宋体" w:eastAsia="宋体" w:cs="宋体"/>
          <w:b w:val="0"/>
          <w:bCs/>
          <w:sz w:val="24"/>
          <w:szCs w:val="24"/>
          <w:lang w:val="en-US" w:eastAsia="zh"/>
          <w:woUserID w:val="1"/>
        </w:rPr>
        <w:t>及授权人身份证复印件</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eastAsia="zh"/>
          <w:woUserID w:val="1"/>
        </w:rPr>
        <w:t>所有</w:t>
      </w:r>
      <w:r>
        <w:rPr>
          <w:rFonts w:hint="eastAsia" w:ascii="宋体" w:hAnsi="宋体" w:eastAsia="宋体" w:cs="宋体"/>
          <w:b w:val="0"/>
          <w:bCs/>
          <w:sz w:val="24"/>
          <w:szCs w:val="24"/>
          <w:lang w:val="en-US" w:eastAsia="zh-CN"/>
        </w:rPr>
        <w:t>复印件要求加盖公章。（见附件</w:t>
      </w:r>
      <w:r>
        <w:rPr>
          <w:rFonts w:hint="eastAsia" w:ascii="宋体" w:hAnsi="宋体" w:eastAsia="宋体" w:cs="宋体"/>
          <w:b w:val="0"/>
          <w:bCs/>
          <w:sz w:val="24"/>
          <w:szCs w:val="24"/>
          <w:lang w:val="en-US" w:eastAsia="zh"/>
          <w:woUserID w:val="2"/>
        </w:rPr>
        <w:t>1.报名资料</w:t>
      </w:r>
      <w:r>
        <w:rPr>
          <w:rFonts w:hint="eastAsia" w:ascii="宋体" w:hAnsi="宋体" w:eastAsia="宋体" w:cs="宋体"/>
          <w:b w:val="0"/>
          <w:bCs/>
          <w:sz w:val="24"/>
          <w:szCs w:val="24"/>
          <w:lang w:val="en-US" w:eastAsia="zh-CN"/>
        </w:rPr>
        <w:t>）。此项目投标报名及开标需为同一人。</w:t>
      </w:r>
    </w:p>
    <w:p w14:paraId="3270F476">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default" w:ascii="宋体" w:hAnsi="宋体" w:eastAsia="宋体" w:cs="宋体"/>
          <w:i w:val="0"/>
          <w:caps/>
          <w:color w:val="333333"/>
          <w:spacing w:val="0"/>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2、线上报名：投标人下载附件1，按要求填写报名资料，请在报名时间内将报名资料发送到微信号，开标时将纸质版报名资料同投标文件一起递交（请勿将报名资料装订到投标文件里）。（微信号：wns15048733327）</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标书每一页均需加盖公章。开标时供应商需将投标所需资料纸质版胶印三份（一正二副），电子版（U盘1份），均应密封。</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w:t>
      </w:r>
      <w:r>
        <w:rPr>
          <w:rFonts w:hint="eastAsia" w:ascii="宋体" w:hAnsi="宋体" w:eastAsia="宋体" w:cs="宋体"/>
          <w:b w:val="0"/>
          <w:sz w:val="24"/>
          <w:szCs w:val="24"/>
          <w:lang w:val="en-US" w:eastAsia="zh"/>
          <w:woUserID w:val="1"/>
        </w:rPr>
        <w:t>采</w:t>
      </w:r>
      <w:r>
        <w:rPr>
          <w:rFonts w:hint="eastAsia" w:ascii="宋体" w:hAnsi="宋体" w:eastAsia="宋体" w:cs="宋体"/>
          <w:b w:val="0"/>
          <w:sz w:val="24"/>
          <w:szCs w:val="24"/>
          <w:lang w:val="en-US" w:eastAsia="zh-CN"/>
        </w:rPr>
        <w:t>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2C44BE">
      <w:pPr>
        <w:numPr>
          <w:ilvl w:val="0"/>
          <w:numId w:val="0"/>
        </w:numPr>
        <w:adjustRightInd w:val="0"/>
        <w:snapToGrid w:val="0"/>
        <w:spacing w:line="380" w:lineRule="exact"/>
        <w:ind w:leftChars="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四、评标</w:t>
      </w:r>
    </w:p>
    <w:p w14:paraId="09CA9C0B">
      <w:pPr>
        <w:numPr>
          <w:ilvl w:val="0"/>
          <w:numId w:val="0"/>
        </w:numPr>
        <w:adjustRightInd w:val="0"/>
        <w:snapToGrid w:val="0"/>
        <w:spacing w:line="380" w:lineRule="exact"/>
        <w:ind w:leftChars="0" w:firstLine="482" w:firstLineChars="200"/>
        <w:rPr>
          <w:rFonts w:hint="eastAsia" w:ascii="宋体" w:hAnsi="宋体" w:eastAsia="宋体" w:cs="宋体"/>
          <w:b/>
          <w:sz w:val="24"/>
          <w:szCs w:val="24"/>
        </w:rPr>
      </w:pPr>
      <w:r>
        <w:rPr>
          <w:rFonts w:hint="eastAsia" w:ascii="宋体" w:hAnsi="宋体" w:eastAsia="宋体" w:cs="宋体"/>
          <w:b/>
          <w:sz w:val="24"/>
          <w:szCs w:val="24"/>
        </w:rPr>
        <w:t>一.评标原则</w:t>
      </w:r>
    </w:p>
    <w:p w14:paraId="2E951A99">
      <w:pPr>
        <w:adjustRightInd w:val="0"/>
        <w:snapToGrid w:val="0"/>
        <w:spacing w:line="380" w:lineRule="exact"/>
        <w:ind w:firstLine="480" w:firstLineChars="200"/>
        <w:rPr>
          <w:rFonts w:hint="eastAsia" w:ascii="宋体" w:hAnsi="宋体" w:eastAsia="宋体" w:cs="宋体"/>
          <w:b/>
          <w:sz w:val="24"/>
          <w:szCs w:val="24"/>
        </w:rPr>
      </w:pPr>
      <w:r>
        <w:rPr>
          <w:rFonts w:hint="eastAsia" w:ascii="宋体" w:hAnsi="宋体" w:eastAsia="宋体" w:cs="宋体"/>
          <w:sz w:val="24"/>
          <w:szCs w:val="24"/>
        </w:rPr>
        <w:t>评审活动遵循公开、公平、公正、择优的原则进行。评审委员会将综合分析供应商的各项指标，而不以单项指标的优劣评选出预中标人。</w:t>
      </w:r>
    </w:p>
    <w:p w14:paraId="516CFDFC">
      <w:pPr>
        <w:adjustRightInd w:val="0"/>
        <w:snapToGrid w:val="0"/>
        <w:spacing w:line="380" w:lineRule="exact"/>
        <w:ind w:firstLine="448" w:firstLineChars="186"/>
        <w:rPr>
          <w:rFonts w:hint="eastAsia" w:ascii="宋体" w:hAnsi="宋体" w:eastAsia="宋体" w:cs="宋体"/>
          <w:b/>
          <w:sz w:val="24"/>
          <w:szCs w:val="24"/>
        </w:rPr>
      </w:pPr>
      <w:bookmarkStart w:id="0" w:name="_Toc355703243"/>
      <w:bookmarkStart w:id="1" w:name="_Toc355703360"/>
      <w:bookmarkStart w:id="2" w:name="_Toc257983096"/>
      <w:r>
        <w:rPr>
          <w:rFonts w:hint="eastAsia" w:ascii="宋体" w:hAnsi="宋体" w:eastAsia="宋体" w:cs="宋体"/>
          <w:b/>
          <w:sz w:val="24"/>
          <w:szCs w:val="24"/>
        </w:rPr>
        <w:t>二.</w:t>
      </w:r>
      <w:bookmarkEnd w:id="0"/>
      <w:bookmarkEnd w:id="1"/>
      <w:bookmarkEnd w:id="2"/>
      <w:r>
        <w:rPr>
          <w:rFonts w:hint="eastAsia" w:ascii="宋体" w:hAnsi="宋体" w:eastAsia="宋体" w:cs="宋体"/>
          <w:b/>
          <w:sz w:val="24"/>
          <w:szCs w:val="24"/>
          <w:lang w:eastAsia="zh-CN"/>
        </w:rPr>
        <w:t>评审</w:t>
      </w:r>
      <w:r>
        <w:rPr>
          <w:rFonts w:hint="eastAsia" w:ascii="宋体" w:hAnsi="宋体" w:eastAsia="宋体" w:cs="宋体"/>
          <w:b/>
          <w:sz w:val="24"/>
          <w:szCs w:val="24"/>
        </w:rPr>
        <w:t>程序</w:t>
      </w:r>
    </w:p>
    <w:p w14:paraId="3E2EA978">
      <w:pPr>
        <w:adjustRightInd w:val="0"/>
        <w:snapToGrid w:val="0"/>
        <w:spacing w:line="38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rPr>
        <w:t>1.第一阶段：</w:t>
      </w:r>
      <w:r>
        <w:rPr>
          <w:rFonts w:hint="eastAsia" w:ascii="宋体" w:hAnsi="宋体" w:eastAsia="宋体" w:cs="宋体"/>
          <w:b/>
          <w:bCs/>
          <w:sz w:val="24"/>
          <w:szCs w:val="24"/>
        </w:rPr>
        <w:t>初步审查</w:t>
      </w:r>
    </w:p>
    <w:p w14:paraId="539A88D9">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依据有关法律和</w:t>
      </w:r>
      <w:r>
        <w:rPr>
          <w:rFonts w:hint="eastAsia" w:ascii="宋体" w:hAnsi="宋体" w:eastAsia="宋体" w:cs="宋体"/>
          <w:sz w:val="24"/>
          <w:szCs w:val="24"/>
          <w:lang w:eastAsia="zh-CN"/>
        </w:rPr>
        <w:t>采购</w:t>
      </w:r>
      <w:r>
        <w:rPr>
          <w:rFonts w:hint="eastAsia" w:ascii="宋体" w:hAnsi="宋体" w:eastAsia="宋体" w:cs="宋体"/>
          <w:sz w:val="24"/>
          <w:szCs w:val="24"/>
        </w:rPr>
        <w:t>文件的规定,对响应文件的资格性、符合性部分进行审查，以确定供应商是否可以实质性响应</w:t>
      </w:r>
      <w:r>
        <w:rPr>
          <w:rFonts w:hint="eastAsia" w:ascii="宋体" w:hAnsi="宋体" w:eastAsia="宋体" w:cs="宋体"/>
          <w:sz w:val="24"/>
          <w:szCs w:val="24"/>
          <w:lang w:eastAsia="zh-CN"/>
        </w:rPr>
        <w:t>采购</w:t>
      </w:r>
      <w:r>
        <w:rPr>
          <w:rFonts w:hint="eastAsia" w:ascii="宋体" w:hAnsi="宋体" w:eastAsia="宋体" w:cs="宋体"/>
          <w:sz w:val="24"/>
          <w:szCs w:val="24"/>
        </w:rPr>
        <w:t>文件要求。</w:t>
      </w:r>
    </w:p>
    <w:p w14:paraId="069B1392">
      <w:pPr>
        <w:adjustRightInd w:val="0"/>
        <w:snapToGrid w:val="0"/>
        <w:spacing w:line="380" w:lineRule="exact"/>
        <w:ind w:firstLine="480" w:firstLineChars="200"/>
        <w:rPr>
          <w:rFonts w:hint="eastAsia" w:ascii="宋体" w:hAnsi="宋体" w:eastAsia="宋体" w:cs="宋体"/>
          <w:b/>
          <w:bCs/>
          <w:sz w:val="24"/>
          <w:szCs w:val="24"/>
          <w:lang w:eastAsia="zh-CN"/>
        </w:rPr>
      </w:pPr>
      <w:r>
        <w:rPr>
          <w:rFonts w:hint="eastAsia" w:ascii="宋体" w:hAnsi="宋体" w:eastAsia="宋体" w:cs="宋体"/>
          <w:sz w:val="24"/>
          <w:szCs w:val="24"/>
        </w:rPr>
        <w:t>2.第二阶段：</w:t>
      </w:r>
      <w:r>
        <w:rPr>
          <w:rFonts w:hint="eastAsia" w:ascii="宋体" w:hAnsi="宋体" w:eastAsia="宋体" w:cs="宋体"/>
          <w:b/>
          <w:bCs/>
          <w:sz w:val="24"/>
          <w:szCs w:val="24"/>
          <w:lang w:eastAsia="zh-CN"/>
        </w:rPr>
        <w:t>评审</w:t>
      </w:r>
    </w:p>
    <w:p w14:paraId="5A4D150D">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评审</w:t>
      </w:r>
      <w:r>
        <w:rPr>
          <w:rFonts w:hint="eastAsia" w:ascii="宋体" w:hAnsi="宋体" w:eastAsia="宋体" w:cs="宋体"/>
          <w:sz w:val="24"/>
          <w:szCs w:val="24"/>
        </w:rPr>
        <w:t>小组应当通过随机方式序确定参加</w:t>
      </w:r>
      <w:r>
        <w:rPr>
          <w:rFonts w:hint="eastAsia" w:ascii="宋体" w:hAnsi="宋体" w:eastAsia="宋体" w:cs="宋体"/>
          <w:sz w:val="24"/>
          <w:szCs w:val="24"/>
          <w:lang w:eastAsia="zh-CN"/>
        </w:rPr>
        <w:t>评审</w:t>
      </w:r>
      <w:r>
        <w:rPr>
          <w:rFonts w:hint="eastAsia" w:ascii="宋体" w:hAnsi="宋体" w:eastAsia="宋体" w:cs="宋体"/>
          <w:sz w:val="24"/>
          <w:szCs w:val="24"/>
        </w:rPr>
        <w:t>供应商的</w:t>
      </w:r>
      <w:r>
        <w:rPr>
          <w:rFonts w:hint="eastAsia" w:ascii="宋体" w:hAnsi="宋体" w:eastAsia="宋体" w:cs="宋体"/>
          <w:sz w:val="24"/>
          <w:szCs w:val="24"/>
          <w:lang w:eastAsia="zh-CN"/>
        </w:rPr>
        <w:t>评审</w:t>
      </w:r>
      <w:r>
        <w:rPr>
          <w:rFonts w:hint="eastAsia" w:ascii="宋体" w:hAnsi="宋体" w:eastAsia="宋体" w:cs="宋体"/>
          <w:sz w:val="24"/>
          <w:szCs w:val="24"/>
        </w:rPr>
        <w:t>顺序，</w:t>
      </w:r>
      <w:r>
        <w:rPr>
          <w:rFonts w:hint="eastAsia" w:ascii="宋体" w:hAnsi="宋体" w:eastAsia="宋体" w:cs="宋体"/>
          <w:sz w:val="24"/>
          <w:szCs w:val="24"/>
          <w:lang w:eastAsia="zh-CN"/>
        </w:rPr>
        <w:t>评审</w:t>
      </w:r>
      <w:r>
        <w:rPr>
          <w:rFonts w:hint="eastAsia" w:ascii="宋体" w:hAnsi="宋体" w:eastAsia="宋体" w:cs="宋体"/>
          <w:sz w:val="24"/>
          <w:szCs w:val="24"/>
        </w:rPr>
        <w:t>小组所有成员应当集中与单一供应商分别进行</w:t>
      </w:r>
      <w:r>
        <w:rPr>
          <w:rFonts w:hint="eastAsia" w:ascii="宋体" w:hAnsi="宋体" w:eastAsia="宋体" w:cs="宋体"/>
          <w:sz w:val="24"/>
          <w:szCs w:val="24"/>
          <w:lang w:eastAsia="zh-CN"/>
        </w:rPr>
        <w:t>评审</w:t>
      </w:r>
      <w:r>
        <w:rPr>
          <w:rFonts w:hint="eastAsia" w:ascii="宋体" w:hAnsi="宋体" w:eastAsia="宋体" w:cs="宋体"/>
          <w:sz w:val="24"/>
          <w:szCs w:val="24"/>
        </w:rPr>
        <w:t>，并给予所有参加</w:t>
      </w:r>
      <w:r>
        <w:rPr>
          <w:rFonts w:hint="eastAsia" w:ascii="宋体" w:hAnsi="宋体" w:eastAsia="宋体" w:cs="宋体"/>
          <w:sz w:val="24"/>
          <w:szCs w:val="24"/>
          <w:lang w:eastAsia="zh-CN"/>
        </w:rPr>
        <w:t>评审</w:t>
      </w:r>
      <w:r>
        <w:rPr>
          <w:rFonts w:hint="eastAsia" w:ascii="宋体" w:hAnsi="宋体" w:eastAsia="宋体" w:cs="宋体"/>
          <w:sz w:val="24"/>
          <w:szCs w:val="24"/>
        </w:rPr>
        <w:t>的供应商平等的</w:t>
      </w:r>
      <w:r>
        <w:rPr>
          <w:rFonts w:hint="eastAsia" w:ascii="宋体" w:hAnsi="宋体" w:eastAsia="宋体" w:cs="宋体"/>
          <w:sz w:val="24"/>
          <w:szCs w:val="24"/>
          <w:lang w:eastAsia="zh-CN"/>
        </w:rPr>
        <w:t>评审</w:t>
      </w:r>
      <w:r>
        <w:rPr>
          <w:rFonts w:hint="eastAsia" w:ascii="宋体" w:hAnsi="宋体" w:eastAsia="宋体" w:cs="宋体"/>
          <w:sz w:val="24"/>
          <w:szCs w:val="24"/>
        </w:rPr>
        <w:t>机会。</w:t>
      </w:r>
    </w:p>
    <w:p w14:paraId="2A31C0B0">
      <w:pPr>
        <w:adjustRightInd w:val="0"/>
        <w:snapToGrid w:val="0"/>
        <w:spacing w:line="380" w:lineRule="exact"/>
        <w:rPr>
          <w:rFonts w:hint="eastAsia" w:ascii="宋体" w:hAnsi="宋体" w:eastAsia="宋体" w:cs="宋体"/>
          <w:sz w:val="24"/>
          <w:szCs w:val="24"/>
        </w:rPr>
      </w:pPr>
      <w:r>
        <w:rPr>
          <w:rFonts w:hint="eastAsia" w:ascii="宋体" w:hAnsi="宋体" w:eastAsia="宋体" w:cs="宋体"/>
          <w:sz w:val="24"/>
          <w:szCs w:val="24"/>
        </w:rPr>
        <w:t>具体</w:t>
      </w:r>
      <w:r>
        <w:rPr>
          <w:rFonts w:hint="eastAsia" w:ascii="宋体" w:hAnsi="宋体" w:eastAsia="宋体" w:cs="宋体"/>
          <w:sz w:val="24"/>
          <w:szCs w:val="24"/>
          <w:lang w:eastAsia="zh-CN"/>
        </w:rPr>
        <w:t>评审</w:t>
      </w:r>
      <w:r>
        <w:rPr>
          <w:rFonts w:hint="eastAsia" w:ascii="宋体" w:hAnsi="宋体" w:eastAsia="宋体" w:cs="宋体"/>
          <w:sz w:val="24"/>
          <w:szCs w:val="24"/>
        </w:rPr>
        <w:t>时，由供应商法定代表人或其委托代理人须携带本人身份证或其他有效身份证明参加。</w:t>
      </w:r>
    </w:p>
    <w:p w14:paraId="41C16B5C">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（2）采购内容主要包括：针对本项目的</w:t>
      </w:r>
      <w:r>
        <w:rPr>
          <w:rFonts w:hint="eastAsia" w:ascii="宋体" w:hAnsi="宋体" w:eastAsia="宋体" w:cs="宋体"/>
          <w:sz w:val="24"/>
          <w:szCs w:val="24"/>
          <w:lang w:val="en-US" w:eastAsia="zh-CN"/>
        </w:rPr>
        <w:t>商务</w:t>
      </w:r>
      <w:r>
        <w:rPr>
          <w:rFonts w:hint="eastAsia" w:ascii="宋体" w:hAnsi="宋体" w:eastAsia="宋体" w:cs="宋体"/>
          <w:sz w:val="24"/>
          <w:szCs w:val="24"/>
        </w:rPr>
        <w:t>条款、</w:t>
      </w:r>
      <w:r>
        <w:rPr>
          <w:rFonts w:hint="eastAsia" w:ascii="宋体" w:hAnsi="宋体" w:eastAsia="宋体" w:cs="宋体"/>
          <w:sz w:val="24"/>
          <w:szCs w:val="24"/>
          <w:lang w:val="en-US" w:eastAsia="zh-CN"/>
        </w:rPr>
        <w:t>施工</w:t>
      </w:r>
      <w:r>
        <w:rPr>
          <w:rFonts w:hint="eastAsia" w:ascii="宋体" w:hAnsi="宋体" w:eastAsia="宋体" w:cs="宋体"/>
          <w:sz w:val="24"/>
          <w:szCs w:val="24"/>
        </w:rPr>
        <w:t>要求、合同要求；</w:t>
      </w:r>
      <w:r>
        <w:rPr>
          <w:rFonts w:hint="eastAsia" w:ascii="宋体" w:hAnsi="宋体" w:eastAsia="宋体" w:cs="宋体"/>
          <w:sz w:val="24"/>
          <w:szCs w:val="24"/>
          <w:lang w:eastAsia="zh-CN"/>
        </w:rPr>
        <w:t>采购</w:t>
      </w:r>
      <w:r>
        <w:rPr>
          <w:rFonts w:hint="eastAsia" w:ascii="宋体" w:hAnsi="宋体" w:eastAsia="宋体" w:cs="宋体"/>
          <w:sz w:val="24"/>
          <w:szCs w:val="24"/>
        </w:rPr>
        <w:t>文件不能详细列明采购标的的技术、服务要求的，需经</w:t>
      </w:r>
      <w:r>
        <w:rPr>
          <w:rFonts w:hint="eastAsia" w:ascii="宋体" w:hAnsi="宋体" w:eastAsia="宋体" w:cs="宋体"/>
          <w:sz w:val="24"/>
          <w:szCs w:val="24"/>
          <w:lang w:eastAsia="zh-CN"/>
        </w:rPr>
        <w:t>评审</w:t>
      </w:r>
      <w:r>
        <w:rPr>
          <w:rFonts w:hint="eastAsia" w:ascii="宋体" w:hAnsi="宋体" w:eastAsia="宋体" w:cs="宋体"/>
          <w:sz w:val="24"/>
          <w:szCs w:val="24"/>
        </w:rPr>
        <w:t>由供应商提供最终设计方案或解决方案；其它需要</w:t>
      </w:r>
      <w:r>
        <w:rPr>
          <w:rFonts w:hint="eastAsia" w:ascii="宋体" w:hAnsi="宋体" w:eastAsia="宋体" w:cs="宋体"/>
          <w:sz w:val="24"/>
          <w:szCs w:val="24"/>
          <w:lang w:eastAsia="zh-CN"/>
        </w:rPr>
        <w:t>评审</w:t>
      </w:r>
      <w:r>
        <w:rPr>
          <w:rFonts w:hint="eastAsia" w:ascii="宋体" w:hAnsi="宋体" w:eastAsia="宋体" w:cs="宋体"/>
          <w:sz w:val="24"/>
          <w:szCs w:val="24"/>
        </w:rPr>
        <w:t>的事项。</w:t>
      </w:r>
    </w:p>
    <w:p w14:paraId="153340C8">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w:t>
      </w:r>
      <w:r>
        <w:rPr>
          <w:rFonts w:hint="eastAsia" w:ascii="宋体" w:hAnsi="宋体" w:eastAsia="宋体" w:cs="宋体"/>
          <w:sz w:val="24"/>
          <w:szCs w:val="24"/>
          <w:lang w:eastAsia="zh-CN"/>
        </w:rPr>
        <w:t>评审</w:t>
      </w:r>
      <w:r>
        <w:rPr>
          <w:rFonts w:hint="eastAsia" w:ascii="宋体" w:hAnsi="宋体" w:eastAsia="宋体" w:cs="宋体"/>
          <w:sz w:val="24"/>
          <w:szCs w:val="24"/>
        </w:rPr>
        <w:t>过程中，</w:t>
      </w:r>
      <w:r>
        <w:rPr>
          <w:rFonts w:hint="eastAsia" w:ascii="宋体" w:hAnsi="宋体" w:eastAsia="宋体" w:cs="宋体"/>
          <w:sz w:val="24"/>
          <w:szCs w:val="24"/>
          <w:lang w:eastAsia="zh-CN"/>
        </w:rPr>
        <w:t>评审</w:t>
      </w:r>
      <w:r>
        <w:rPr>
          <w:rFonts w:hint="eastAsia" w:ascii="宋体" w:hAnsi="宋体" w:eastAsia="宋体" w:cs="宋体"/>
          <w:sz w:val="24"/>
          <w:szCs w:val="24"/>
        </w:rPr>
        <w:t>小组可以根据</w:t>
      </w:r>
      <w:r>
        <w:rPr>
          <w:rFonts w:hint="eastAsia" w:ascii="宋体" w:hAnsi="宋体" w:eastAsia="宋体" w:cs="宋体"/>
          <w:sz w:val="24"/>
          <w:szCs w:val="24"/>
          <w:lang w:eastAsia="zh-CN"/>
        </w:rPr>
        <w:t>采购</w:t>
      </w:r>
      <w:r>
        <w:rPr>
          <w:rFonts w:hint="eastAsia" w:ascii="宋体" w:hAnsi="宋体" w:eastAsia="宋体" w:cs="宋体"/>
          <w:sz w:val="24"/>
          <w:szCs w:val="24"/>
        </w:rPr>
        <w:t>文件和</w:t>
      </w:r>
      <w:r>
        <w:rPr>
          <w:rFonts w:hint="eastAsia" w:ascii="宋体" w:hAnsi="宋体" w:eastAsia="宋体" w:cs="宋体"/>
          <w:sz w:val="24"/>
          <w:szCs w:val="24"/>
          <w:lang w:eastAsia="zh-CN"/>
        </w:rPr>
        <w:t>评审</w:t>
      </w:r>
      <w:r>
        <w:rPr>
          <w:rFonts w:hint="eastAsia" w:ascii="宋体" w:hAnsi="宋体" w:eastAsia="宋体" w:cs="宋体"/>
          <w:sz w:val="24"/>
          <w:szCs w:val="24"/>
        </w:rPr>
        <w:t>情况实质性变动采购需求中的技术、服务要求以及合同草案条款，但不得变动</w:t>
      </w:r>
      <w:r>
        <w:rPr>
          <w:rFonts w:hint="eastAsia" w:ascii="宋体" w:hAnsi="宋体" w:eastAsia="宋体" w:cs="宋体"/>
          <w:sz w:val="24"/>
          <w:szCs w:val="24"/>
          <w:lang w:eastAsia="zh-CN"/>
        </w:rPr>
        <w:t>采购</w:t>
      </w:r>
      <w:r>
        <w:rPr>
          <w:rFonts w:hint="eastAsia" w:ascii="宋体" w:hAnsi="宋体" w:eastAsia="宋体" w:cs="宋体"/>
          <w:sz w:val="24"/>
          <w:szCs w:val="24"/>
        </w:rPr>
        <w:t>文件中的其他内容。实质性变动的内容，须经采购人代表确认。</w:t>
      </w:r>
    </w:p>
    <w:p w14:paraId="2D0E60C6">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对</w:t>
      </w:r>
      <w:r>
        <w:rPr>
          <w:rFonts w:hint="eastAsia" w:ascii="宋体" w:hAnsi="宋体" w:eastAsia="宋体" w:cs="宋体"/>
          <w:sz w:val="24"/>
          <w:szCs w:val="24"/>
          <w:lang w:eastAsia="zh-CN"/>
        </w:rPr>
        <w:t>采购</w:t>
      </w:r>
      <w:r>
        <w:rPr>
          <w:rFonts w:hint="eastAsia" w:ascii="宋体" w:hAnsi="宋体" w:eastAsia="宋体" w:cs="宋体"/>
          <w:sz w:val="24"/>
          <w:szCs w:val="24"/>
        </w:rPr>
        <w:t>文件作出的实质性变动是</w:t>
      </w:r>
      <w:r>
        <w:rPr>
          <w:rFonts w:hint="eastAsia" w:ascii="宋体" w:hAnsi="宋体" w:eastAsia="宋体" w:cs="宋体"/>
          <w:sz w:val="24"/>
          <w:szCs w:val="24"/>
          <w:lang w:eastAsia="zh-CN"/>
        </w:rPr>
        <w:t>采购</w:t>
      </w:r>
      <w:r>
        <w:rPr>
          <w:rFonts w:hint="eastAsia" w:ascii="宋体" w:hAnsi="宋体" w:eastAsia="宋体" w:cs="宋体"/>
          <w:sz w:val="24"/>
          <w:szCs w:val="24"/>
        </w:rPr>
        <w:t>文件的有效组成部分，</w:t>
      </w:r>
      <w:r>
        <w:rPr>
          <w:rFonts w:hint="eastAsia" w:ascii="宋体" w:hAnsi="宋体" w:eastAsia="宋体" w:cs="宋体"/>
          <w:sz w:val="24"/>
          <w:szCs w:val="24"/>
          <w:lang w:eastAsia="zh-CN"/>
        </w:rPr>
        <w:t>评审</w:t>
      </w:r>
      <w:r>
        <w:rPr>
          <w:rFonts w:hint="eastAsia" w:ascii="宋体" w:hAnsi="宋体" w:eastAsia="宋体" w:cs="宋体"/>
          <w:sz w:val="24"/>
          <w:szCs w:val="24"/>
        </w:rPr>
        <w:t>小组应当同时通知所有参加</w:t>
      </w:r>
      <w:r>
        <w:rPr>
          <w:rFonts w:hint="eastAsia" w:ascii="宋体" w:hAnsi="宋体" w:eastAsia="宋体" w:cs="宋体"/>
          <w:sz w:val="24"/>
          <w:szCs w:val="24"/>
          <w:lang w:eastAsia="zh-CN"/>
        </w:rPr>
        <w:t>评审</w:t>
      </w:r>
      <w:r>
        <w:rPr>
          <w:rFonts w:hint="eastAsia" w:ascii="宋体" w:hAnsi="宋体" w:eastAsia="宋体" w:cs="宋体"/>
          <w:sz w:val="24"/>
          <w:szCs w:val="24"/>
        </w:rPr>
        <w:t>的供应商。</w:t>
      </w:r>
    </w:p>
    <w:p w14:paraId="4A3CB397">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供应商应当按照</w:t>
      </w:r>
      <w:r>
        <w:rPr>
          <w:rFonts w:hint="eastAsia" w:ascii="宋体" w:hAnsi="宋体" w:eastAsia="宋体" w:cs="宋体"/>
          <w:sz w:val="24"/>
          <w:szCs w:val="24"/>
          <w:lang w:eastAsia="zh-CN"/>
        </w:rPr>
        <w:t>采购</w:t>
      </w:r>
      <w:r>
        <w:rPr>
          <w:rFonts w:hint="eastAsia" w:ascii="宋体" w:hAnsi="宋体" w:eastAsia="宋体" w:cs="宋体"/>
          <w:sz w:val="24"/>
          <w:szCs w:val="24"/>
        </w:rPr>
        <w:t>文件的变动情况和</w:t>
      </w:r>
      <w:r>
        <w:rPr>
          <w:rFonts w:hint="eastAsia" w:ascii="宋体" w:hAnsi="宋体" w:eastAsia="宋体" w:cs="宋体"/>
          <w:sz w:val="24"/>
          <w:szCs w:val="24"/>
          <w:lang w:eastAsia="zh-CN"/>
        </w:rPr>
        <w:t>评审</w:t>
      </w:r>
      <w:r>
        <w:rPr>
          <w:rFonts w:hint="eastAsia" w:ascii="宋体" w:hAnsi="宋体" w:eastAsia="宋体" w:cs="宋体"/>
          <w:sz w:val="24"/>
          <w:szCs w:val="24"/>
        </w:rPr>
        <w:t>小组的要求重新提交响应文件，并由其法定代表人或授权代表签字或者加盖公章。由授权代表签字的，应当附法定代表人授权书。供应商为自然人的，应当由本人签字并附身份证明。</w:t>
      </w:r>
    </w:p>
    <w:p w14:paraId="5A116788">
      <w:pPr>
        <w:adjustRightInd w:val="0"/>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（4）对未实质性响应</w:t>
      </w:r>
      <w:r>
        <w:rPr>
          <w:rFonts w:hint="eastAsia" w:ascii="宋体" w:hAnsi="宋体" w:eastAsia="宋体" w:cs="宋体"/>
          <w:sz w:val="24"/>
          <w:szCs w:val="24"/>
          <w:lang w:eastAsia="zh-CN"/>
        </w:rPr>
        <w:t>采购</w:t>
      </w:r>
      <w:r>
        <w:rPr>
          <w:rFonts w:hint="eastAsia" w:ascii="宋体" w:hAnsi="宋体" w:eastAsia="宋体" w:cs="宋体"/>
          <w:sz w:val="24"/>
          <w:szCs w:val="24"/>
        </w:rPr>
        <w:t>文件的响应文件按无效响应处理，</w:t>
      </w:r>
      <w:r>
        <w:rPr>
          <w:rFonts w:hint="eastAsia" w:ascii="宋体" w:hAnsi="宋体" w:eastAsia="宋体" w:cs="宋体"/>
          <w:sz w:val="24"/>
          <w:szCs w:val="24"/>
          <w:lang w:eastAsia="zh-CN"/>
        </w:rPr>
        <w:t>评审</w:t>
      </w:r>
      <w:r>
        <w:rPr>
          <w:rFonts w:hint="eastAsia" w:ascii="宋体" w:hAnsi="宋体" w:eastAsia="宋体" w:cs="宋体"/>
          <w:sz w:val="24"/>
          <w:szCs w:val="24"/>
        </w:rPr>
        <w:t>小组应当告知提交响应文件的供应商。</w:t>
      </w:r>
    </w:p>
    <w:p w14:paraId="777648FD">
      <w:pPr>
        <w:adjustRightInd w:val="0"/>
        <w:snapToGrid w:val="0"/>
        <w:spacing w:line="380" w:lineRule="exact"/>
        <w:ind w:firstLine="480" w:firstLineChars="200"/>
        <w:rPr>
          <w:rFonts w:hint="eastAsia" w:ascii="宋体" w:hAnsi="宋体" w:eastAsia="宋体" w:cs="宋体"/>
          <w:b/>
          <w:sz w:val="24"/>
          <w:szCs w:val="24"/>
        </w:rPr>
      </w:pPr>
      <w:r>
        <w:rPr>
          <w:rFonts w:hint="eastAsia" w:ascii="宋体" w:hAnsi="宋体" w:eastAsia="宋体" w:cs="宋体"/>
          <w:sz w:val="24"/>
          <w:szCs w:val="24"/>
          <w:highlight w:val="yellow"/>
        </w:rPr>
        <w:t>3.第三阶段：</w:t>
      </w:r>
      <w:r>
        <w:rPr>
          <w:rFonts w:hint="eastAsia" w:ascii="宋体" w:hAnsi="宋体" w:eastAsia="宋体" w:cs="宋体"/>
          <w:b/>
          <w:sz w:val="24"/>
          <w:szCs w:val="24"/>
        </w:rPr>
        <w:t>确定成交供应商</w:t>
      </w:r>
    </w:p>
    <w:p w14:paraId="1AE374FA">
      <w:pPr>
        <w:adjustRightInd w:val="0"/>
        <w:snapToGrid w:val="0"/>
        <w:spacing w:line="380" w:lineRule="exact"/>
        <w:ind w:firstLine="480" w:firstLineChars="200"/>
        <w:rPr>
          <w:rFonts w:hint="default" w:ascii="宋体" w:hAnsi="宋体" w:eastAsia="宋体" w:cs="宋体"/>
          <w:b/>
          <w:sz w:val="24"/>
          <w:szCs w:val="24"/>
          <w:lang w:val="en-US" w:eastAsia="zh-CN"/>
        </w:rPr>
      </w:pPr>
      <w:r>
        <w:rPr>
          <w:rFonts w:hint="eastAsia" w:ascii="宋体" w:hAnsi="宋体" w:eastAsia="宋体" w:cs="宋体"/>
          <w:sz w:val="24"/>
          <w:szCs w:val="24"/>
          <w:lang w:val="en-US" w:eastAsia="zh-CN"/>
        </w:rPr>
        <w:t>根据“合理低价中标法”的原则确定一家供应商。“合理低价中标法”：符合要求的供应商报价的平均值为A，与平均值A相近的供应商取报价低的为中标单位。</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default"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D5FF88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2592B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0A3E6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A6D8A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14091F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EC50F5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9E4089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28DF917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中标单位持中标通知书及合同模板（一式六份，其中管理科室1份、院办1份、财务科1份、招</w:t>
      </w:r>
      <w:r>
        <w:rPr>
          <w:rFonts w:hint="eastAsia" w:ascii="宋体" w:hAnsi="宋体" w:eastAsia="宋体" w:cs="宋体"/>
          <w:b w:val="0"/>
          <w:sz w:val="24"/>
          <w:szCs w:val="24"/>
          <w:lang w:val="en-US" w:eastAsia="zh"/>
          <w:woUserID w:val="1"/>
        </w:rPr>
        <w:t>采</w:t>
      </w:r>
      <w:r>
        <w:rPr>
          <w:rFonts w:hint="eastAsia" w:ascii="宋体" w:hAnsi="宋体" w:eastAsia="宋体" w:cs="宋体"/>
          <w:b w:val="0"/>
          <w:sz w:val="24"/>
          <w:szCs w:val="24"/>
          <w:lang w:val="en-US" w:eastAsia="zh-CN"/>
        </w:rPr>
        <w:t>办1份、中标供应商2份）同管理科室及分管院领导签订采购合同；合同签订后由</w:t>
      </w:r>
      <w:r>
        <w:rPr>
          <w:rFonts w:hint="eastAsia" w:ascii="宋体" w:hAnsi="宋体" w:eastAsia="宋体" w:cs="宋体"/>
          <w:b w:val="0"/>
          <w:sz w:val="24"/>
          <w:szCs w:val="24"/>
          <w:lang w:val="en-US" w:eastAsia="zh"/>
          <w:woUserID w:val="1"/>
        </w:rPr>
        <w:t>院</w:t>
      </w:r>
      <w:r>
        <w:rPr>
          <w:rFonts w:hint="eastAsia" w:ascii="宋体" w:hAnsi="宋体" w:eastAsia="宋体" w:cs="宋体"/>
          <w:b w:val="0"/>
          <w:sz w:val="24"/>
          <w:szCs w:val="24"/>
          <w:lang w:val="en-US" w:eastAsia="zh-CN"/>
        </w:rPr>
        <w:t>办盖章。</w:t>
      </w:r>
    </w:p>
    <w:p w14:paraId="493BFE2A">
      <w:pPr>
        <w:keepNext w:val="0"/>
        <w:keepLines w:val="0"/>
        <w:pageBreakBefore w:val="0"/>
        <w:widowControl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维修改造施工</w:t>
      </w:r>
      <w:r>
        <w:rPr>
          <w:rFonts w:hint="eastAsia" w:ascii="宋体" w:hAnsi="宋体" w:eastAsia="宋体" w:cs="宋体"/>
          <w:b/>
          <w:bCs/>
          <w:sz w:val="32"/>
          <w:szCs w:val="32"/>
        </w:rPr>
        <w:t>合同</w:t>
      </w:r>
      <w:r>
        <w:rPr>
          <w:rFonts w:hint="eastAsia" w:ascii="宋体" w:hAnsi="宋体" w:eastAsia="宋体" w:cs="宋体"/>
          <w:b/>
          <w:bCs/>
          <w:sz w:val="32"/>
          <w:szCs w:val="32"/>
          <w:lang w:val="en-US" w:eastAsia="zh-CN"/>
        </w:rPr>
        <w:t>模版</w:t>
      </w:r>
    </w:p>
    <w:p w14:paraId="5E5EB4E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p>
    <w:p w14:paraId="7F488A4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p>
    <w:p w14:paraId="02DD57D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p>
    <w:p w14:paraId="0FE58A5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14:paraId="248591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p>
    <w:p w14:paraId="2BDA663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p>
    <w:p w14:paraId="17CD5D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鉴于甲方需对医院现有设施进行维修改造，以改善就医环境，提高医疗服务质量，乙方愿意承接该维修改造工程。双方本着平等、自愿、公平、诚信的原则，经友好协商，达成如下协议：</w:t>
      </w:r>
    </w:p>
    <w:p w14:paraId="0818A5C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工程概况</w:t>
      </w:r>
    </w:p>
    <w:p w14:paraId="55B9FE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1.1 工程名称：</w:t>
      </w:r>
      <w:r>
        <w:rPr>
          <w:rFonts w:hint="eastAsia" w:ascii="宋体" w:hAnsi="宋体" w:eastAsia="宋体" w:cs="宋体"/>
          <w:sz w:val="24"/>
          <w:szCs w:val="24"/>
          <w:u w:val="single"/>
          <w:lang w:val="en-US" w:eastAsia="zh-CN"/>
        </w:rPr>
        <w:t>鄂尔多斯市第四人民</w:t>
      </w:r>
      <w:r>
        <w:rPr>
          <w:rFonts w:hint="eastAsia" w:ascii="宋体" w:hAnsi="宋体" w:eastAsia="宋体" w:cs="宋体"/>
          <w:sz w:val="24"/>
          <w:szCs w:val="24"/>
          <w:u w:val="single"/>
        </w:rPr>
        <w:t>医院</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东胜部</w:t>
      </w:r>
      <w:r>
        <w:rPr>
          <w:rFonts w:hint="eastAsia" w:ascii="宋体" w:hAnsi="宋体" w:eastAsia="宋体" w:cs="宋体"/>
          <w:sz w:val="24"/>
          <w:szCs w:val="24"/>
          <w:u w:val="single"/>
          <w:lang w:eastAsia="zh-CN"/>
        </w:rPr>
        <w:t>）</w:t>
      </w:r>
      <w:r>
        <w:rPr>
          <w:rFonts w:hint="eastAsia" w:ascii="宋体" w:hAnsi="宋体" w:eastAsia="宋体" w:cs="宋体"/>
          <w:sz w:val="24"/>
          <w:szCs w:val="24"/>
        </w:rPr>
        <w:t>维修改造工程</w:t>
      </w:r>
    </w:p>
    <w:p w14:paraId="250DAC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1.2 工程地点：</w:t>
      </w:r>
      <w:r>
        <w:rPr>
          <w:rFonts w:hint="eastAsia" w:ascii="宋体" w:hAnsi="宋体" w:eastAsia="宋体" w:cs="宋体"/>
          <w:sz w:val="24"/>
          <w:szCs w:val="24"/>
          <w:u w:val="single"/>
          <w:lang w:val="en-US" w:eastAsia="zh-CN"/>
        </w:rPr>
        <w:t>鄂尔多斯市第四人民</w:t>
      </w:r>
      <w:r>
        <w:rPr>
          <w:rFonts w:hint="eastAsia" w:ascii="宋体" w:hAnsi="宋体" w:eastAsia="宋体" w:cs="宋体"/>
          <w:sz w:val="24"/>
          <w:szCs w:val="24"/>
          <w:u w:val="single"/>
        </w:rPr>
        <w:t>医院</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lang w:val="en-US" w:eastAsia="zh-CN"/>
        </w:rPr>
        <w:t>东胜部</w:t>
      </w:r>
      <w:r>
        <w:rPr>
          <w:rFonts w:hint="eastAsia" w:ascii="宋体" w:hAnsi="宋体" w:eastAsia="宋体" w:cs="宋体"/>
          <w:sz w:val="24"/>
          <w:szCs w:val="24"/>
          <w:u w:val="single"/>
          <w:lang w:eastAsia="zh-CN"/>
        </w:rPr>
        <w:t>）</w:t>
      </w:r>
      <w:r>
        <w:rPr>
          <w:rFonts w:hint="eastAsia" w:ascii="宋体" w:hAnsi="宋体" w:eastAsia="宋体" w:cs="宋体"/>
          <w:sz w:val="24"/>
          <w:szCs w:val="24"/>
          <w:u w:val="single"/>
        </w:rPr>
        <w:t>医院</w:t>
      </w:r>
    </w:p>
    <w:p w14:paraId="54BDE5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1.3 工程内容：</w:t>
      </w:r>
    </w:p>
    <w:p w14:paraId="28E495A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包括但不限于以下项目：</w:t>
      </w:r>
    </w:p>
    <w:p w14:paraId="03BECDA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-院内地面沥青硬化</w:t>
      </w:r>
    </w:p>
    <w:p w14:paraId="2DB3C5C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-屋顶防水</w:t>
      </w:r>
    </w:p>
    <w:p w14:paraId="7EB7672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-外挂消防梯除锈加涂刷防水漆</w:t>
      </w:r>
    </w:p>
    <w:p w14:paraId="61FBE2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-室内部分墙面刮白</w:t>
      </w:r>
    </w:p>
    <w:p w14:paraId="11249BE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-部分吊顶补修</w:t>
      </w:r>
    </w:p>
    <w:p w14:paraId="010355B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-东侧幕墙损坏玻璃的修复</w:t>
      </w:r>
    </w:p>
    <w:p w14:paraId="044049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-门房防水、全屋刮白</w:t>
      </w:r>
    </w:p>
    <w:p w14:paraId="3E5E604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-五楼水箱拆除</w:t>
      </w:r>
    </w:p>
    <w:p w14:paraId="36BC9BF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其他必要维修改造项目</w:t>
      </w:r>
    </w:p>
    <w:p w14:paraId="50128E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 工程规模：详见工程量清单</w:t>
      </w:r>
    </w:p>
    <w:p w14:paraId="6DA78A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1.5 工程</w:t>
      </w:r>
      <w:r>
        <w:rPr>
          <w:rFonts w:hint="eastAsia" w:ascii="宋体" w:hAnsi="宋体" w:eastAsia="宋体" w:cs="宋体"/>
          <w:sz w:val="24"/>
          <w:szCs w:val="24"/>
          <w:lang w:val="en-US" w:eastAsia="zh-CN"/>
        </w:rPr>
        <w:t>总金额</w:t>
      </w:r>
      <w:r>
        <w:rPr>
          <w:rFonts w:hint="eastAsia" w:ascii="宋体" w:hAnsi="宋体" w:eastAsia="宋体" w:cs="宋体"/>
          <w:sz w:val="24"/>
          <w:szCs w:val="24"/>
        </w:rPr>
        <w:t>：人民币______万元整（大写：______元整）</w:t>
      </w:r>
    </w:p>
    <w:p w14:paraId="078A9A6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第二条 工程工期</w:t>
      </w:r>
    </w:p>
    <w:p w14:paraId="6B72C1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2.1 计划开工日期：</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p>
    <w:p w14:paraId="235FA29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2.2 计划竣工日期：</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eastAsia="宋体" w:cs="宋体"/>
          <w:sz w:val="24"/>
          <w:szCs w:val="24"/>
          <w:lang w:val="en-US" w:eastAsia="zh-CN"/>
        </w:rPr>
        <w:t>9</w:t>
      </w:r>
      <w:r>
        <w:rPr>
          <w:rFonts w:hint="eastAsia" w:ascii="宋体" w:hAnsi="宋体" w:eastAsia="宋体" w:cs="宋体"/>
          <w:sz w:val="24"/>
          <w:szCs w:val="24"/>
        </w:rPr>
        <w:t>日</w:t>
      </w:r>
    </w:p>
    <w:p w14:paraId="01E53C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2.3 工期延误责任：因乙方原因造成工期延误的，每延误一日，乙方应向甲方支付合同总价的</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rPr>
        <w:t>作为违约金。</w:t>
      </w:r>
    </w:p>
    <w:p w14:paraId="2B6961F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第三条 工程质量</w:t>
      </w:r>
    </w:p>
    <w:p w14:paraId="12A6B52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3.1 工程质量标准：符合国家有关施工质量验收规范和设计要求，达到合格标准。</w:t>
      </w:r>
    </w:p>
    <w:p w14:paraId="0296E7E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3.2 质量验收：工程完成后，双方共同组织验收，验收合格后，乙方交付甲方使用。</w:t>
      </w:r>
    </w:p>
    <w:p w14:paraId="314D5BD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3.3 质保期：自工程验收合格之日起，工程质量保修期为</w:t>
      </w:r>
      <w:r>
        <w:rPr>
          <w:rFonts w:hint="eastAsia" w:ascii="宋体" w:hAnsi="宋体" w:eastAsia="宋体" w:cs="宋体"/>
          <w:sz w:val="24"/>
          <w:szCs w:val="24"/>
          <w:u w:val="single"/>
          <w:lang w:val="en-US" w:eastAsia="zh-CN"/>
        </w:rPr>
        <w:t xml:space="preserve"> 1 </w:t>
      </w:r>
      <w:r>
        <w:rPr>
          <w:rFonts w:hint="eastAsia" w:ascii="宋体" w:hAnsi="宋体" w:eastAsia="宋体" w:cs="宋体"/>
          <w:sz w:val="24"/>
          <w:szCs w:val="24"/>
        </w:rPr>
        <w:t>年。 第四条 工程款项</w:t>
      </w:r>
    </w:p>
    <w:p w14:paraId="63BDA57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4.1 付款方式：具体如下：</w:t>
      </w:r>
    </w:p>
    <w:p w14:paraId="443B2DE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乙方进场施工，工程完成后，经审计借结算后，以最终结算价为准，甲乙双方组织现场验收，工程验收合格后甲方支付合同总价的</w:t>
      </w:r>
      <w:r>
        <w:rPr>
          <w:rFonts w:hint="eastAsia" w:ascii="宋体" w:hAnsi="宋体" w:eastAsia="宋体" w:cs="宋体"/>
          <w:sz w:val="24"/>
          <w:szCs w:val="24"/>
          <w:u w:val="single"/>
          <w:lang w:val="en-US" w:eastAsia="zh-CN"/>
        </w:rPr>
        <w:t xml:space="preserve"> 95% </w:t>
      </w:r>
      <w:r>
        <w:rPr>
          <w:rFonts w:hint="eastAsia" w:ascii="宋体" w:hAnsi="宋体" w:eastAsia="宋体" w:cs="宋体"/>
          <w:sz w:val="24"/>
          <w:szCs w:val="24"/>
          <w:u w:val="none"/>
          <w:lang w:val="en-US" w:eastAsia="zh-CN"/>
        </w:rPr>
        <w:t xml:space="preserve"> ，自</w:t>
      </w:r>
      <w:r>
        <w:rPr>
          <w:rFonts w:hint="eastAsia" w:ascii="宋体" w:hAnsi="宋体" w:eastAsia="宋体" w:cs="宋体"/>
          <w:sz w:val="24"/>
          <w:szCs w:val="24"/>
        </w:rPr>
        <w:t>验收合格</w:t>
      </w:r>
      <w:r>
        <w:rPr>
          <w:rFonts w:hint="eastAsia" w:ascii="宋体" w:hAnsi="宋体" w:eastAsia="宋体" w:cs="宋体"/>
          <w:sz w:val="24"/>
          <w:szCs w:val="24"/>
          <w:lang w:val="en-US" w:eastAsia="zh-CN"/>
        </w:rPr>
        <w:t>之日起</w:t>
      </w:r>
      <w:r>
        <w:rPr>
          <w:rFonts w:hint="eastAsia" w:ascii="宋体" w:hAnsi="宋体" w:eastAsia="宋体" w:cs="宋体"/>
          <w:sz w:val="24"/>
          <w:szCs w:val="24"/>
        </w:rPr>
        <w:t>后</w:t>
      </w:r>
      <w:r>
        <w:rPr>
          <w:rFonts w:hint="eastAsia" w:ascii="宋体" w:hAnsi="宋体" w:eastAsia="宋体" w:cs="宋体"/>
          <w:sz w:val="24"/>
          <w:szCs w:val="24"/>
          <w:u w:val="single"/>
          <w:lang w:val="en-US" w:eastAsia="zh-CN"/>
        </w:rPr>
        <w:t xml:space="preserve"> 12 </w:t>
      </w:r>
      <w:r>
        <w:rPr>
          <w:rFonts w:hint="eastAsia" w:ascii="宋体" w:hAnsi="宋体" w:eastAsia="宋体" w:cs="宋体"/>
          <w:sz w:val="24"/>
          <w:szCs w:val="24"/>
        </w:rPr>
        <w:t>个月，</w:t>
      </w:r>
      <w:r>
        <w:rPr>
          <w:rFonts w:hint="eastAsia" w:ascii="宋体" w:hAnsi="宋体" w:eastAsia="宋体" w:cs="宋体"/>
          <w:sz w:val="24"/>
          <w:szCs w:val="24"/>
          <w:lang w:val="en-US" w:eastAsia="zh-CN"/>
        </w:rPr>
        <w:t>无任何质量问题，</w:t>
      </w:r>
      <w:r>
        <w:rPr>
          <w:rFonts w:hint="eastAsia" w:ascii="宋体" w:hAnsi="宋体" w:eastAsia="宋体" w:cs="宋体"/>
          <w:sz w:val="24"/>
          <w:szCs w:val="24"/>
        </w:rPr>
        <w:t>甲方支付剩余合同总价的</w:t>
      </w:r>
      <w:r>
        <w:rPr>
          <w:rFonts w:hint="eastAsia" w:ascii="宋体" w:hAnsi="宋体" w:eastAsia="宋体" w:cs="宋体"/>
          <w:sz w:val="24"/>
          <w:szCs w:val="24"/>
          <w:u w:val="single"/>
          <w:lang w:val="en-US" w:eastAsia="zh-CN"/>
        </w:rPr>
        <w:t xml:space="preserve"> 5</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作为质保金。</w:t>
      </w:r>
    </w:p>
    <w:p w14:paraId="0FD581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4.2 付款期限：按约定的付款方式，乙方在收到甲方付款通知后</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7</w:t>
      </w:r>
      <w:r>
        <w:rPr>
          <w:rFonts w:hint="eastAsia" w:ascii="宋体" w:hAnsi="宋体" w:eastAsia="宋体" w:cs="宋体"/>
          <w:sz w:val="24"/>
          <w:szCs w:val="24"/>
        </w:rPr>
        <w:t>个工作日内，向甲方开具等额的结算票据。</w:t>
      </w:r>
    </w:p>
    <w:p w14:paraId="0EF7AB1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第五条 违约责任</w:t>
      </w:r>
    </w:p>
    <w:p w14:paraId="4ED6A10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5.1 甲方违约责任：甲方未按时付款，应向乙方支付</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rPr>
        <w:t>的违约金；甲方违反合同约定，造成乙方损失的，应承担相应的赔偿责任。</w:t>
      </w:r>
    </w:p>
    <w:p w14:paraId="2E7C55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5.2 乙方违约责任：乙方未按时完成工程，应向甲方支付</w:t>
      </w:r>
      <w:r>
        <w:rPr>
          <w:rFonts w:hint="eastAsia" w:ascii="宋体" w:hAnsi="宋体" w:eastAsia="宋体" w:cs="宋体"/>
          <w:sz w:val="24"/>
          <w:szCs w:val="24"/>
          <w:u w:val="single"/>
          <w:lang w:val="en-US" w:eastAsia="zh-CN"/>
        </w:rPr>
        <w:t xml:space="preserve"> 5‰ </w:t>
      </w:r>
      <w:r>
        <w:rPr>
          <w:rFonts w:hint="eastAsia" w:ascii="宋体" w:hAnsi="宋体" w:eastAsia="宋体" w:cs="宋体"/>
          <w:sz w:val="24"/>
          <w:szCs w:val="24"/>
        </w:rPr>
        <w:t>的违约金；乙方施工质量不符合合同约定，应承担修复、赔偿等责任；乙方违反合同约定，造成甲方损失的，应承担相应的赔偿责任。</w:t>
      </w:r>
    </w:p>
    <w:p w14:paraId="06CF3F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第六条 争议解决</w:t>
      </w:r>
    </w:p>
    <w:p w14:paraId="6D65418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6.1 双方在履行合同过程中发生争议，应友好协商解决；协商不成的，任何一方均可向合同签订地人民法院提起诉讼。</w:t>
      </w:r>
    </w:p>
    <w:p w14:paraId="14D0915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第七条 合同生效</w:t>
      </w:r>
    </w:p>
    <w:p w14:paraId="62D8C3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 本合同自双方签字盖章之日起生效。</w:t>
      </w:r>
    </w:p>
    <w:p w14:paraId="0F140FD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 本合同一式</w:t>
      </w:r>
      <w:r>
        <w:rPr>
          <w:rFonts w:hint="eastAsia" w:ascii="宋体" w:hAnsi="宋体" w:eastAsia="宋体" w:cs="宋体"/>
          <w:sz w:val="24"/>
          <w:szCs w:val="24"/>
          <w:lang w:val="en-US" w:eastAsia="zh-CN"/>
        </w:rPr>
        <w:t>陆</w:t>
      </w:r>
      <w:r>
        <w:rPr>
          <w:rFonts w:hint="eastAsia" w:ascii="宋体" w:hAnsi="宋体" w:eastAsia="宋体" w:cs="宋体"/>
          <w:sz w:val="24"/>
          <w:szCs w:val="24"/>
        </w:rPr>
        <w:t>份，甲方执</w:t>
      </w:r>
      <w:r>
        <w:rPr>
          <w:rFonts w:hint="eastAsia" w:ascii="宋体" w:hAnsi="宋体" w:eastAsia="宋体" w:cs="宋体"/>
          <w:sz w:val="24"/>
          <w:szCs w:val="24"/>
          <w:u w:val="single"/>
          <w:lang w:val="en-US" w:eastAsia="zh-CN"/>
        </w:rPr>
        <w:t xml:space="preserve"> 肆 </w:t>
      </w:r>
      <w:r>
        <w:rPr>
          <w:rFonts w:hint="eastAsia" w:ascii="宋体" w:hAnsi="宋体" w:eastAsia="宋体" w:cs="宋体"/>
          <w:sz w:val="24"/>
          <w:szCs w:val="24"/>
        </w:rPr>
        <w:t>份，</w:t>
      </w:r>
      <w:r>
        <w:rPr>
          <w:rFonts w:hint="eastAsia" w:ascii="宋体" w:hAnsi="宋体" w:eastAsia="宋体" w:cs="宋体"/>
          <w:sz w:val="24"/>
          <w:szCs w:val="24"/>
          <w:lang w:val="en-US" w:eastAsia="zh-CN"/>
        </w:rPr>
        <w:t>乙方执</w:t>
      </w:r>
      <w:r>
        <w:rPr>
          <w:rFonts w:hint="eastAsia" w:ascii="宋体" w:hAnsi="宋体" w:eastAsia="宋体" w:cs="宋体"/>
          <w:sz w:val="24"/>
          <w:szCs w:val="24"/>
          <w:u w:val="single"/>
          <w:lang w:val="en-US" w:eastAsia="zh-CN"/>
        </w:rPr>
        <w:t xml:space="preserve"> 贰 </w:t>
      </w:r>
      <w:r>
        <w:rPr>
          <w:rFonts w:hint="eastAsia" w:ascii="宋体" w:hAnsi="宋体" w:eastAsia="宋体" w:cs="宋体"/>
          <w:sz w:val="24"/>
          <w:szCs w:val="24"/>
          <w:lang w:val="en-US" w:eastAsia="zh-CN"/>
        </w:rPr>
        <w:t>份</w:t>
      </w:r>
      <w:r>
        <w:rPr>
          <w:rFonts w:hint="eastAsia" w:ascii="宋体" w:hAnsi="宋体" w:eastAsia="宋体" w:cs="宋体"/>
          <w:sz w:val="24"/>
          <w:szCs w:val="24"/>
        </w:rPr>
        <w:t>具有同等法律效力。</w:t>
      </w:r>
    </w:p>
    <w:p w14:paraId="0B0841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（以下签字页无正文）</w:t>
      </w:r>
    </w:p>
    <w:p w14:paraId="6E50C7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14:paraId="795117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14:paraId="2EA4B9A7">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14:paraId="4D06A7EC">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14:paraId="2F82A846">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14:paraId="239F23C1">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14:paraId="0C4EC3CB">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lang w:val="en-US" w:eastAsia="zh-CN"/>
        </w:rPr>
      </w:pPr>
    </w:p>
    <w:p w14:paraId="216DCE29">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14:paraId="054E5ABE">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sz w:val="24"/>
          <w:szCs w:val="24"/>
          <w:lang w:val="en-US" w:eastAsia="zh-CN"/>
        </w:rPr>
      </w:pPr>
    </w:p>
    <w:p w14:paraId="7B70E217">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甲方（盖章）：________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乙方（盖章）：________</w:t>
      </w:r>
    </w:p>
    <w:p w14:paraId="4166E62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0FF87894">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代表人（签字）：________</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代表人（签字）：________</w:t>
      </w:r>
    </w:p>
    <w:p w14:paraId="6FB3D8A9">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6361EBA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2025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05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2025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05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13C4C38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p>
    <w:p w14:paraId="331350B8">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附件：</w:t>
      </w:r>
    </w:p>
    <w:p w14:paraId="55F80207">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1. 工程量清单</w:t>
      </w:r>
    </w:p>
    <w:p w14:paraId="1E439DEA">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2. 设计图纸</w:t>
      </w:r>
    </w:p>
    <w:p w14:paraId="196990AE">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sz w:val="24"/>
          <w:szCs w:val="24"/>
        </w:rPr>
      </w:pPr>
      <w:r>
        <w:rPr>
          <w:rFonts w:hint="eastAsia" w:ascii="宋体" w:hAnsi="宋体" w:eastAsia="宋体" w:cs="宋体"/>
          <w:sz w:val="24"/>
          <w:szCs w:val="24"/>
        </w:rPr>
        <w:t>3. 其他相关资料</w:t>
      </w:r>
    </w:p>
    <w:p w14:paraId="1F3931F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4"/>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4"/>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4"/>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5134D763">
      <w:pPr>
        <w:numPr>
          <w:ilvl w:val="0"/>
          <w:numId w:val="4"/>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4"/>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4"/>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3" w:name="_Toc422403383"/>
    </w:p>
    <w:p w14:paraId="5E5DAE6E"/>
    <w:p w14:paraId="4FC0E8C5"/>
    <w:p w14:paraId="5BE01DCB"/>
    <w:p w14:paraId="038F1762"/>
    <w:p w14:paraId="7E166B6F"/>
    <w:p w14:paraId="56B0C3B8"/>
    <w:p w14:paraId="48349738">
      <w:pPr>
        <w:pStyle w:val="6"/>
      </w:pPr>
    </w:p>
    <w:p w14:paraId="02018F48"/>
    <w:p w14:paraId="2FB8C436">
      <w:pPr>
        <w:pStyle w:val="6"/>
      </w:pPr>
    </w:p>
    <w:p w14:paraId="491E421F"/>
    <w:p w14:paraId="1DD13DB8">
      <w:pPr>
        <w:pStyle w:val="6"/>
      </w:pPr>
    </w:p>
    <w:p w14:paraId="0039FDDE"/>
    <w:p w14:paraId="1B7796A7">
      <w:pPr>
        <w:pStyle w:val="6"/>
      </w:pPr>
    </w:p>
    <w:p w14:paraId="4B16A0C9"/>
    <w:p w14:paraId="024B31C4">
      <w:pPr>
        <w:pStyle w:val="6"/>
      </w:pPr>
    </w:p>
    <w:p w14:paraId="77A62162"/>
    <w:p w14:paraId="3F5609A4">
      <w:pPr>
        <w:pStyle w:val="6"/>
      </w:pPr>
    </w:p>
    <w:p w14:paraId="28E7E602"/>
    <w:p w14:paraId="4A9DD466">
      <w:pPr>
        <w:pStyle w:val="6"/>
      </w:pPr>
    </w:p>
    <w:p w14:paraId="4C3E2F87"/>
    <w:p w14:paraId="713246D4">
      <w:pPr>
        <w:pStyle w:val="6"/>
      </w:pPr>
    </w:p>
    <w:p w14:paraId="73181010"/>
    <w:p w14:paraId="6D1591F9">
      <w:pPr>
        <w:pStyle w:val="6"/>
      </w:pPr>
    </w:p>
    <w:p w14:paraId="39185DF5"/>
    <w:p w14:paraId="66AA5FA4">
      <w:pPr>
        <w:pStyle w:val="3"/>
        <w:rPr>
          <w:color w:val="000000"/>
        </w:rPr>
      </w:pPr>
      <w:r>
        <w:rPr>
          <w:rFonts w:hint="eastAsia"/>
          <w:color w:val="000000"/>
        </w:rPr>
        <w:t>（封面）</w:t>
      </w:r>
      <w:bookmarkEnd w:id="3"/>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lang w:eastAsia="zh-CN"/>
        </w:rPr>
        <w:t>鄂尔多斯市第四人民医院院内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投标工程</w:t>
      </w:r>
      <w:r>
        <w:rPr>
          <w:rFonts w:hint="eastAsia" w:ascii="黑体" w:hAnsi="黑体" w:eastAsia="黑体" w:cs="黑体"/>
          <w:b/>
          <w:color w:val="000000"/>
          <w:sz w:val="72"/>
          <w:szCs w:val="72"/>
        </w:rPr>
        <w:t>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510AC92">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325AF35">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6"/>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F4A7D8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致：鄂尔多斯市第四人民医院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5368DF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62A0FB7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5"/>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5"/>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7"/>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6"/>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十一、提供依法缴纳税收和社会保障资金的良好记录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十二、参加政府采购前三年内在经营活动中无重大违法记录书面声明(后附信用记录截图）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09B34D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39A865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6192F4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1984AFC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39B174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7F536F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004E9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十三、</w:t>
      </w:r>
      <w:r>
        <w:rPr>
          <w:rFonts w:ascii="宋体" w:hAnsi="宋体" w:eastAsia="宋体" w:cs="宋体"/>
          <w:b/>
          <w:bCs/>
          <w:color w:val="000000"/>
          <w:sz w:val="30"/>
          <w:szCs w:val="30"/>
        </w:rPr>
        <w:t>具有履行合同所必须的设备和专业技术能力的声明</w:t>
      </w:r>
    </w:p>
    <w:p w14:paraId="32FB00C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我公司承诺具备履行本次投标项目合同所必须的设备和专业技术能力。</w:t>
      </w:r>
    </w:p>
    <w:p w14:paraId="750B87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0EACAC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6"/>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十四、施工方案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十五、工程量清单</w:t>
      </w:r>
      <w:bookmarkStart w:id="4" w:name="_GoBack"/>
      <w:bookmarkEnd w:id="4"/>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u w:val="none"/>
          <w:lang w:val="en-US" w:eastAsia="zh-CN"/>
        </w:rPr>
        <w:t>十六、其他</w:t>
      </w:r>
    </w:p>
    <w:p w14:paraId="154E2E49">
      <w:pPr>
        <w:tabs>
          <w:tab w:val="left" w:pos="876"/>
        </w:tabs>
        <w:bidi w:val="0"/>
        <w:jc w:val="left"/>
        <w:rPr>
          <w:rFonts w:hint="default"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0CE15E"/>
    <w:multiLevelType w:val="singleLevel"/>
    <w:tmpl w:val="240CE15E"/>
    <w:lvl w:ilvl="0" w:tentative="0">
      <w:start w:val="6"/>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3C9DC467"/>
    <w:multiLevelType w:val="singleLevel"/>
    <w:tmpl w:val="3C9DC467"/>
    <w:lvl w:ilvl="0" w:tentative="0">
      <w:start w:val="1"/>
      <w:numFmt w:val="chineseCounting"/>
      <w:suff w:val="nothing"/>
      <w:lvlText w:val="（%1）"/>
      <w:lvlJc w:val="left"/>
      <w:rPr>
        <w:rFonts w:hint="eastAsia"/>
      </w:rPr>
    </w:lvl>
  </w:abstractNum>
  <w:abstractNum w:abstractNumId="3">
    <w:nsid w:val="45085E50"/>
    <w:multiLevelType w:val="singleLevel"/>
    <w:tmpl w:val="45085E50"/>
    <w:lvl w:ilvl="0" w:tentative="0">
      <w:start w:val="2"/>
      <w:numFmt w:val="chineseCounting"/>
      <w:suff w:val="nothing"/>
      <w:lvlText w:val="%1、"/>
      <w:lvlJc w:val="left"/>
      <w:rPr>
        <w:rFonts w:hint="eastAsia"/>
      </w:rPr>
    </w:lvl>
  </w:abstractNum>
  <w:abstractNum w:abstractNumId="4">
    <w:nsid w:val="5AA96EAC"/>
    <w:multiLevelType w:val="singleLevel"/>
    <w:tmpl w:val="5AA96EAC"/>
    <w:lvl w:ilvl="0" w:tentative="0">
      <w:start w:val="2"/>
      <w:numFmt w:val="chineseCounting"/>
      <w:suff w:val="nothing"/>
      <w:lvlText w:val="%1、"/>
      <w:lvlJc w:val="left"/>
      <w:rPr>
        <w:rFonts w:hint="eastAsia"/>
      </w:rPr>
    </w:lvl>
  </w:abstractNum>
  <w:abstractNum w:abstractNumId="5">
    <w:nsid w:val="74DCE5A1"/>
    <w:multiLevelType w:val="singleLevel"/>
    <w:tmpl w:val="74DCE5A1"/>
    <w:lvl w:ilvl="0" w:tentative="0">
      <w:start w:val="1"/>
      <w:numFmt w:val="chineseCounting"/>
      <w:suff w:val="space"/>
      <w:lvlText w:val="第%1条"/>
      <w:lvlJc w:val="left"/>
      <w:rPr>
        <w:rFonts w:hint="eastAsia"/>
      </w:rPr>
    </w:lvl>
  </w:abstractNum>
  <w:num w:numId="1">
    <w:abstractNumId w:val="3"/>
  </w:num>
  <w:num w:numId="2">
    <w:abstractNumId w:val="2"/>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5ED6429"/>
    <w:rsid w:val="06B07F83"/>
    <w:rsid w:val="06EF5A3E"/>
    <w:rsid w:val="07D41268"/>
    <w:rsid w:val="0DA07F51"/>
    <w:rsid w:val="0E176739"/>
    <w:rsid w:val="10D60D02"/>
    <w:rsid w:val="11AB1717"/>
    <w:rsid w:val="11EF4694"/>
    <w:rsid w:val="150E71F6"/>
    <w:rsid w:val="1696735F"/>
    <w:rsid w:val="16E14FBF"/>
    <w:rsid w:val="18FC210A"/>
    <w:rsid w:val="19545A30"/>
    <w:rsid w:val="198E5E9E"/>
    <w:rsid w:val="19BD2CB7"/>
    <w:rsid w:val="1BB9254A"/>
    <w:rsid w:val="1BCF340C"/>
    <w:rsid w:val="1C9D1478"/>
    <w:rsid w:val="1DCA77EF"/>
    <w:rsid w:val="1ED20D4A"/>
    <w:rsid w:val="20104450"/>
    <w:rsid w:val="20341AF8"/>
    <w:rsid w:val="20E25235"/>
    <w:rsid w:val="216D46C6"/>
    <w:rsid w:val="224C6733"/>
    <w:rsid w:val="22CD6515"/>
    <w:rsid w:val="23507ADC"/>
    <w:rsid w:val="24A7212A"/>
    <w:rsid w:val="25757733"/>
    <w:rsid w:val="26470B4A"/>
    <w:rsid w:val="266437D3"/>
    <w:rsid w:val="267A5F90"/>
    <w:rsid w:val="26915EA6"/>
    <w:rsid w:val="276714E7"/>
    <w:rsid w:val="281659F6"/>
    <w:rsid w:val="293A1937"/>
    <w:rsid w:val="2B28723B"/>
    <w:rsid w:val="2B39686D"/>
    <w:rsid w:val="2B5C1706"/>
    <w:rsid w:val="2B8A6B32"/>
    <w:rsid w:val="2BAC4D24"/>
    <w:rsid w:val="2CF42553"/>
    <w:rsid w:val="2D1D3BDB"/>
    <w:rsid w:val="2D833519"/>
    <w:rsid w:val="2DFB03C5"/>
    <w:rsid w:val="2E1E15B2"/>
    <w:rsid w:val="2F2F6961"/>
    <w:rsid w:val="2FC378C6"/>
    <w:rsid w:val="2FDF17DF"/>
    <w:rsid w:val="302671DA"/>
    <w:rsid w:val="30D15875"/>
    <w:rsid w:val="32441EA5"/>
    <w:rsid w:val="3281623F"/>
    <w:rsid w:val="32944704"/>
    <w:rsid w:val="34D54377"/>
    <w:rsid w:val="36CD5EF3"/>
    <w:rsid w:val="36D82316"/>
    <w:rsid w:val="378A70E6"/>
    <w:rsid w:val="37FC75FC"/>
    <w:rsid w:val="383D56F7"/>
    <w:rsid w:val="385B63DB"/>
    <w:rsid w:val="393C0F46"/>
    <w:rsid w:val="3D231C81"/>
    <w:rsid w:val="3D7E7C07"/>
    <w:rsid w:val="3E650D1D"/>
    <w:rsid w:val="3E9002A8"/>
    <w:rsid w:val="3F552A03"/>
    <w:rsid w:val="3FBF0D54"/>
    <w:rsid w:val="4095546C"/>
    <w:rsid w:val="44AA028A"/>
    <w:rsid w:val="4603606C"/>
    <w:rsid w:val="47C04769"/>
    <w:rsid w:val="48013092"/>
    <w:rsid w:val="486160DA"/>
    <w:rsid w:val="489F057B"/>
    <w:rsid w:val="4AED3729"/>
    <w:rsid w:val="4BFD3C3F"/>
    <w:rsid w:val="4E473895"/>
    <w:rsid w:val="4F3050BB"/>
    <w:rsid w:val="50110E80"/>
    <w:rsid w:val="51052FB3"/>
    <w:rsid w:val="511070DA"/>
    <w:rsid w:val="52840BEF"/>
    <w:rsid w:val="53560822"/>
    <w:rsid w:val="55370C7F"/>
    <w:rsid w:val="557D67C8"/>
    <w:rsid w:val="570E1063"/>
    <w:rsid w:val="571E5CB6"/>
    <w:rsid w:val="59137211"/>
    <w:rsid w:val="597822D2"/>
    <w:rsid w:val="5A010595"/>
    <w:rsid w:val="5A4C407C"/>
    <w:rsid w:val="5ACB4CC2"/>
    <w:rsid w:val="5AF82ECC"/>
    <w:rsid w:val="5C344BB6"/>
    <w:rsid w:val="5DFF20EB"/>
    <w:rsid w:val="5E1C5429"/>
    <w:rsid w:val="5ED418C8"/>
    <w:rsid w:val="5EF71E76"/>
    <w:rsid w:val="5F670579"/>
    <w:rsid w:val="60CF1B28"/>
    <w:rsid w:val="616C33F6"/>
    <w:rsid w:val="62DE1443"/>
    <w:rsid w:val="62E24E32"/>
    <w:rsid w:val="64E47B74"/>
    <w:rsid w:val="6585763E"/>
    <w:rsid w:val="661108EC"/>
    <w:rsid w:val="669049D8"/>
    <w:rsid w:val="67D14995"/>
    <w:rsid w:val="695A4AB3"/>
    <w:rsid w:val="6C0D60E9"/>
    <w:rsid w:val="6D4F63E7"/>
    <w:rsid w:val="6EF0008F"/>
    <w:rsid w:val="6F3911E0"/>
    <w:rsid w:val="6F5104C0"/>
    <w:rsid w:val="6F834332"/>
    <w:rsid w:val="719B7B32"/>
    <w:rsid w:val="71DA20A9"/>
    <w:rsid w:val="72BD1DD4"/>
    <w:rsid w:val="73005B71"/>
    <w:rsid w:val="742C11FC"/>
    <w:rsid w:val="75080C92"/>
    <w:rsid w:val="76B838A9"/>
    <w:rsid w:val="78564BB1"/>
    <w:rsid w:val="7A8D5099"/>
    <w:rsid w:val="7BB21433"/>
    <w:rsid w:val="7D582F68"/>
    <w:rsid w:val="7F112C06"/>
    <w:rsid w:val="7F215BB4"/>
    <w:rsid w:val="7F5512D4"/>
    <w:rsid w:val="7FA37791"/>
    <w:rsid w:val="7FDB3B95"/>
    <w:rsid w:val="7FFDF933"/>
    <w:rsid w:val="8CEFEA87"/>
    <w:rsid w:val="9BBDDAD7"/>
    <w:rsid w:val="BE4E759A"/>
    <w:rsid w:val="DD9DFBCD"/>
    <w:rsid w:val="EBBE8236"/>
    <w:rsid w:val="FAD9B7A3"/>
    <w:rsid w:val="FF66D6DF"/>
    <w:rsid w:val="FFDBD6DE"/>
    <w:rsid w:val="FFEDA712"/>
    <w:rsid w:val="FFFBB0D7"/>
  </w:rsids>
  <m:mathPr>
    <m:brkBin m:val="before"/>
    <m:brkBinSub m:val="--"/>
    <m:smallFrac m:val="1"/>
    <m:dispDef/>
    <m:lMargin m:val="1440"/>
    <m:rMargin m:val="1440"/>
    <m:defJc m:val="centerGroup"/>
    <m:wrapIndent m:val="1440"/>
    <m:intLim m:val="subSup"/>
    <m:naryLim m:val="undOvr"/>
  </m:mathPr>
  <w:doNotAutoCompressPictures/>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9">
    <w:name w:val="Default Paragraph Font"/>
    <w:autoRedefine/>
    <w:semiHidden/>
    <w:qFormat/>
    <w:uiPriority w:val="2"/>
  </w:style>
  <w:style w:type="table" w:default="1" w:styleId="17">
    <w:name w:val="Normal Table"/>
    <w:semiHidden/>
    <w:qFormat/>
    <w:uiPriority w:val="3"/>
    <w:tblPr>
      <w:tblCellMar>
        <w:top w:w="0" w:type="dxa"/>
        <w:left w:w="108" w:type="dxa"/>
        <w:bottom w:w="0" w:type="dxa"/>
        <w:right w:w="108" w:type="dxa"/>
      </w:tblCellMar>
    </w:tblPr>
  </w:style>
  <w:style w:type="paragraph" w:styleId="4">
    <w:name w:val="Body Text"/>
    <w:basedOn w:val="1"/>
    <w:qFormat/>
    <w:uiPriority w:val="1"/>
    <w:rPr>
      <w:rFonts w:ascii="微软雅黑" w:hAnsi="微软雅黑" w:eastAsia="微软雅黑" w:cs="微软雅黑"/>
      <w:sz w:val="15"/>
      <w:szCs w:val="15"/>
      <w:lang w:val="zh-CN" w:eastAsia="zh-CN" w:bidi="zh-CN"/>
    </w:rPr>
  </w:style>
  <w:style w:type="paragraph" w:styleId="5">
    <w:name w:val="Body Text Indent"/>
    <w:basedOn w:val="1"/>
    <w:qFormat/>
    <w:uiPriority w:val="0"/>
    <w:pPr>
      <w:spacing w:after="120"/>
      <w:ind w:left="420" w:leftChars="200"/>
    </w:p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toc 2"/>
    <w:basedOn w:val="1"/>
    <w:next w:val="1"/>
    <w:qFormat/>
    <w:uiPriority w:val="39"/>
    <w:pPr>
      <w:ind w:left="420" w:leftChars="200"/>
    </w:pPr>
    <w:rPr>
      <w:sz w:val="24"/>
    </w:rPr>
  </w:style>
  <w:style w:type="paragraph" w:styleId="11">
    <w:name w:val="Body Text 2"/>
    <w:basedOn w:val="12"/>
    <w:qFormat/>
    <w:uiPriority w:val="0"/>
    <w:pPr>
      <w:spacing w:after="120" w:line="480" w:lineRule="auto"/>
    </w:pPr>
  </w:style>
  <w:style w:type="paragraph" w:customStyle="1" w:styleId="12">
    <w:name w:val="正文_1"/>
    <w:next w:val="1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4">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paragraph" w:styleId="15">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16">
    <w:name w:val="Body Text First Indent 2"/>
    <w:basedOn w:val="5"/>
    <w:qFormat/>
    <w:uiPriority w:val="0"/>
    <w:pPr>
      <w:ind w:firstLine="420" w:firstLineChars="200"/>
    </w:pPr>
  </w:style>
  <w:style w:type="table" w:styleId="18">
    <w:name w:val="Table Grid"/>
    <w:basedOn w:val="17"/>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21">
    <w:name w:val="List Paragraph"/>
    <w:basedOn w:val="1"/>
    <w:qFormat/>
    <w:uiPriority w:val="26"/>
    <w:pPr>
      <w:ind w:firstLine="200"/>
    </w:pPr>
    <w:rPr>
      <w:rFonts w:ascii="Times New Roman" w:hAnsi="Times New Roman" w:eastAsia="宋体" w:cs="Times New Roman"/>
      <w:sz w:val="28"/>
      <w:szCs w:val="28"/>
    </w:rPr>
  </w:style>
  <w:style w:type="character" w:customStyle="1" w:styleId="22">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23">
    <w:name w:val="font11"/>
    <w:basedOn w:val="19"/>
    <w:autoRedefine/>
    <w:qFormat/>
    <w:uiPriority w:val="0"/>
    <w:rPr>
      <w:rFonts w:hint="eastAsia" w:ascii="宋体" w:hAnsi="宋体" w:eastAsia="宋体" w:cs="宋体"/>
      <w:color w:val="000000"/>
      <w:sz w:val="24"/>
      <w:szCs w:val="24"/>
      <w:u w:val="none"/>
    </w:rPr>
  </w:style>
  <w:style w:type="character" w:customStyle="1" w:styleId="24">
    <w:name w:val="font31"/>
    <w:basedOn w:val="19"/>
    <w:autoRedefine/>
    <w:qFormat/>
    <w:uiPriority w:val="0"/>
    <w:rPr>
      <w:rFonts w:hint="eastAsia" w:ascii="宋体" w:hAnsi="宋体" w:eastAsia="宋体" w:cs="宋体"/>
      <w:color w:val="000000"/>
      <w:sz w:val="21"/>
      <w:szCs w:val="21"/>
      <w:u w:val="none"/>
    </w:rPr>
  </w:style>
  <w:style w:type="paragraph" w:customStyle="1" w:styleId="25">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26">
    <w:name w:val="font41"/>
    <w:basedOn w:val="19"/>
    <w:autoRedefine/>
    <w:qFormat/>
    <w:uiPriority w:val="0"/>
    <w:rPr>
      <w:rFonts w:ascii="Calibri" w:hAnsi="Calibri" w:cs="Calibri"/>
      <w:color w:val="000000"/>
      <w:sz w:val="28"/>
      <w:szCs w:val="28"/>
      <w:u w:val="none"/>
    </w:rPr>
  </w:style>
  <w:style w:type="character" w:customStyle="1" w:styleId="27">
    <w:name w:val="font21"/>
    <w:basedOn w:val="19"/>
    <w:autoRedefine/>
    <w:qFormat/>
    <w:uiPriority w:val="0"/>
    <w:rPr>
      <w:rFonts w:hint="eastAsia" w:ascii="宋体" w:hAnsi="宋体" w:eastAsia="宋体" w:cs="宋体"/>
      <w:color w:val="000000"/>
      <w:sz w:val="21"/>
      <w:szCs w:val="21"/>
      <w:u w:val="none"/>
    </w:rPr>
  </w:style>
  <w:style w:type="table" w:customStyle="1" w:styleId="28">
    <w:name w:val="网格型1"/>
    <w:basedOn w:val="29"/>
    <w:qFormat/>
    <w:uiPriority w:val="0"/>
    <w:pPr>
      <w:widowControl w:val="0"/>
      <w:jc w:val="both"/>
    </w:pPr>
  </w:style>
  <w:style w:type="table" w:customStyle="1" w:styleId="29">
    <w:name w:val="普通表格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7682</Words>
  <Characters>7967</Characters>
  <Lines>0</Lines>
  <Paragraphs>0</Paragraphs>
  <TotalTime>20</TotalTime>
  <ScaleCrop>false</ScaleCrop>
  <LinksUpToDate>false</LinksUpToDate>
  <CharactersWithSpaces>8611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2021-03-11T01:37:00Z</dcterms:created>
  <dc:creator>丫丫1383477281</dc:creator>
  <cp:lastModifiedBy>源菜</cp:lastModifiedBy>
  <dcterms:modified xsi:type="dcterms:W3CDTF">2025-04-28T02:09:26Z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4BD4504512D24C6F9B4523925EA66F94_13</vt:lpwstr>
  </property>
  <property fmtid="{D5CDD505-2E9C-101B-9397-08002B2CF9AE}" pid="4" name="commondata">
    <vt:lpwstr>eyJoZGlkIjoiM2I5YmQyM2VlMzIyNzg3MTM0MjMzMjczYWU0N2U3MTcifQ==</vt:lpwstr>
  </property>
  <property fmtid="{D5CDD505-2E9C-101B-9397-08002B2CF9AE}" pid="5" name="KSOTemplateDocerSaveRecord">
    <vt:lpwstr>eyJoZGlkIjoiZmJlYzQyYWI1NWZlNWM2YzA3NGFiZjEwN2RmY2U2OWQiLCJ1c2VySWQiOiI1OTE5Nzk1NDgifQ==</vt:lpwstr>
  </property>
</Properties>
</file>