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4DB" w:rsidRDefault="003A54DB">
      <w:pPr>
        <w:jc w:val="center"/>
        <w:rPr>
          <w:b/>
          <w:sz w:val="44"/>
          <w:szCs w:val="44"/>
        </w:rPr>
      </w:pPr>
    </w:p>
    <w:p w:rsidR="003A54DB"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3A54DB" w:rsidRDefault="003A54DB">
      <w:pPr>
        <w:jc w:val="center"/>
        <w:rPr>
          <w:rFonts w:ascii="黑体" w:eastAsia="黑体" w:hAnsi="黑体" w:cs="黑体"/>
          <w:b/>
          <w:sz w:val="44"/>
          <w:szCs w:val="44"/>
        </w:rPr>
      </w:pPr>
    </w:p>
    <w:p w:rsidR="003A54DB" w:rsidRDefault="003A54DB">
      <w:pPr>
        <w:jc w:val="center"/>
        <w:rPr>
          <w:rFonts w:ascii="黑体" w:eastAsia="黑体" w:hAnsi="黑体" w:cs="黑体"/>
          <w:b/>
          <w:sz w:val="44"/>
          <w:szCs w:val="44"/>
        </w:rPr>
      </w:pPr>
    </w:p>
    <w:p w:rsidR="003A54DB"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院内招标采购招标文件</w:t>
      </w:r>
    </w:p>
    <w:p w:rsidR="003A54DB" w:rsidRDefault="003A54DB">
      <w:pPr>
        <w:rPr>
          <w:b/>
          <w:sz w:val="28"/>
          <w:szCs w:val="28"/>
        </w:rPr>
      </w:pPr>
    </w:p>
    <w:p w:rsidR="003A54DB" w:rsidRDefault="00000000">
      <w:pPr>
        <w:rPr>
          <w:b/>
          <w:sz w:val="28"/>
          <w:szCs w:val="28"/>
        </w:rPr>
      </w:pPr>
      <w:r>
        <w:rPr>
          <w:rFonts w:hint="eastAsia"/>
        </w:rPr>
        <w:t xml:space="preserve">                          </w:t>
      </w:r>
    </w:p>
    <w:p w:rsidR="003A54DB" w:rsidRDefault="003A54DB">
      <w:pPr>
        <w:ind w:firstLine="1500"/>
        <w:rPr>
          <w:sz w:val="28"/>
          <w:szCs w:val="28"/>
        </w:rPr>
      </w:pPr>
    </w:p>
    <w:p w:rsidR="003A54DB"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3A54DB" w:rsidRDefault="003A54DB">
      <w:pPr>
        <w:jc w:val="center"/>
        <w:rPr>
          <w:rFonts w:ascii="宋体" w:eastAsia="宋体" w:hAnsi="宋体" w:cs="宋体"/>
          <w:b/>
          <w:caps/>
          <w:color w:val="333333"/>
          <w:sz w:val="32"/>
          <w:szCs w:val="32"/>
        </w:rPr>
      </w:pPr>
    </w:p>
    <w:p w:rsidR="003A54DB" w:rsidRDefault="003A54DB">
      <w:pPr>
        <w:jc w:val="center"/>
        <w:rPr>
          <w:rFonts w:ascii="宋体" w:eastAsia="宋体" w:hAnsi="宋体" w:cs="宋体"/>
          <w:b/>
          <w:caps/>
          <w:color w:val="333333"/>
          <w:sz w:val="32"/>
          <w:szCs w:val="32"/>
        </w:rPr>
      </w:pPr>
    </w:p>
    <w:p w:rsidR="003A54DB" w:rsidRDefault="003A54DB">
      <w:pPr>
        <w:jc w:val="center"/>
        <w:rPr>
          <w:rFonts w:ascii="宋体" w:eastAsia="宋体" w:hAnsi="宋体" w:cs="宋体"/>
          <w:b/>
          <w:caps/>
          <w:color w:val="333333"/>
          <w:sz w:val="32"/>
          <w:szCs w:val="32"/>
        </w:rPr>
      </w:pPr>
    </w:p>
    <w:p w:rsidR="003A54DB" w:rsidRDefault="003A54DB">
      <w:pPr>
        <w:jc w:val="center"/>
        <w:rPr>
          <w:rFonts w:ascii="宋体" w:eastAsia="宋体" w:hAnsi="宋体" w:cs="宋体"/>
          <w:b/>
          <w:caps/>
          <w:color w:val="333333"/>
          <w:sz w:val="32"/>
          <w:szCs w:val="32"/>
        </w:rPr>
      </w:pPr>
    </w:p>
    <w:p w:rsidR="003A54DB" w:rsidRDefault="00000000">
      <w:pPr>
        <w:jc w:val="center"/>
        <w:rPr>
          <w:rFonts w:ascii="宋体" w:eastAsia="宋体" w:hAnsi="宋体" w:cs="宋体"/>
          <w:b/>
          <w:caps/>
          <w:color w:val="333333"/>
          <w:sz w:val="32"/>
          <w:szCs w:val="32"/>
        </w:rPr>
      </w:pPr>
      <w:r>
        <w:rPr>
          <w:rFonts w:ascii="宋体" w:eastAsia="宋体" w:hAnsi="宋体" w:cs="宋体" w:hint="eastAsia"/>
          <w:b/>
          <w:caps/>
          <w:color w:val="333333"/>
          <w:sz w:val="32"/>
          <w:szCs w:val="32"/>
        </w:rPr>
        <w:t xml:space="preserve">   多频振动排痰机、血气电解质分析仪、输液泵</w:t>
      </w:r>
    </w:p>
    <w:p w:rsidR="003A54DB"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Pr>
          <w:rFonts w:ascii="黑体" w:eastAsia="黑体" w:hAnsi="黑体" w:cs="黑体"/>
          <w:b/>
          <w:sz w:val="28"/>
          <w:szCs w:val="28"/>
        </w:rPr>
        <w:t>3</w:t>
      </w:r>
      <w:r>
        <w:rPr>
          <w:rFonts w:ascii="黑体" w:eastAsia="黑体" w:hAnsi="黑体" w:cs="黑体" w:hint="eastAsia"/>
          <w:b/>
          <w:sz w:val="28"/>
          <w:szCs w:val="28"/>
        </w:rPr>
        <w:t>年    月    日</w:t>
      </w:r>
    </w:p>
    <w:p w:rsidR="003A54DB" w:rsidRDefault="003A54DB">
      <w:pPr>
        <w:rPr>
          <w:b/>
          <w:sz w:val="28"/>
          <w:szCs w:val="28"/>
        </w:rPr>
      </w:pPr>
    </w:p>
    <w:p w:rsidR="003A54DB" w:rsidRDefault="003A54DB">
      <w:pPr>
        <w:ind w:firstLine="200"/>
        <w:rPr>
          <w:b/>
          <w:sz w:val="28"/>
          <w:szCs w:val="28"/>
        </w:rPr>
      </w:pPr>
    </w:p>
    <w:p w:rsidR="003A54DB" w:rsidRDefault="003A54DB">
      <w:pPr>
        <w:wordWrap w:val="0"/>
        <w:spacing w:line="360" w:lineRule="auto"/>
        <w:rPr>
          <w:rFonts w:ascii="宋体" w:eastAsia="宋体" w:hAnsi="宋体" w:cs="宋体"/>
          <w:sz w:val="28"/>
          <w:szCs w:val="28"/>
        </w:rPr>
      </w:pPr>
    </w:p>
    <w:p w:rsidR="003A54DB" w:rsidRDefault="003A54DB">
      <w:pPr>
        <w:wordWrap w:val="0"/>
        <w:spacing w:line="360" w:lineRule="auto"/>
        <w:jc w:val="center"/>
        <w:rPr>
          <w:rFonts w:ascii="宋体" w:eastAsia="宋体" w:hAnsi="宋体" w:cs="宋体"/>
          <w:b/>
          <w:sz w:val="32"/>
          <w:szCs w:val="32"/>
        </w:rPr>
      </w:pPr>
    </w:p>
    <w:p w:rsidR="003A54DB" w:rsidRDefault="003A54DB">
      <w:pPr>
        <w:wordWrap w:val="0"/>
        <w:spacing w:line="360" w:lineRule="auto"/>
        <w:jc w:val="center"/>
        <w:rPr>
          <w:rFonts w:ascii="宋体" w:eastAsia="宋体" w:hAnsi="宋体" w:cs="宋体"/>
          <w:b/>
          <w:sz w:val="32"/>
          <w:szCs w:val="32"/>
        </w:rPr>
      </w:pPr>
    </w:p>
    <w:p w:rsidR="003A54DB" w:rsidRDefault="003A54DB">
      <w:pPr>
        <w:wordWrap w:val="0"/>
        <w:spacing w:line="360" w:lineRule="auto"/>
        <w:jc w:val="center"/>
        <w:rPr>
          <w:rFonts w:ascii="宋体" w:eastAsia="宋体" w:hAnsi="宋体" w:cs="宋体"/>
          <w:b/>
          <w:sz w:val="32"/>
          <w:szCs w:val="32"/>
        </w:rPr>
      </w:pPr>
    </w:p>
    <w:p w:rsidR="003A54DB" w:rsidRDefault="003A54DB">
      <w:pPr>
        <w:wordWrap w:val="0"/>
        <w:spacing w:line="360" w:lineRule="auto"/>
        <w:jc w:val="center"/>
        <w:rPr>
          <w:rFonts w:ascii="宋体" w:eastAsia="宋体" w:hAnsi="宋体" w:cs="宋体"/>
          <w:b/>
          <w:sz w:val="32"/>
          <w:szCs w:val="32"/>
        </w:rPr>
      </w:pPr>
    </w:p>
    <w:p w:rsidR="003A54DB"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3A54DB" w:rsidRDefault="00000000">
      <w:pPr>
        <w:jc w:val="left"/>
        <w:rPr>
          <w:rFonts w:ascii="宋体" w:hAnsi="宋体"/>
          <w:bCs/>
          <w:kern w:val="44"/>
          <w:sz w:val="24"/>
          <w:szCs w:val="24"/>
          <w:lang w:val="zh-CN"/>
        </w:rPr>
      </w:pPr>
      <w:proofErr w:type="gramStart"/>
      <w:r>
        <w:rPr>
          <w:rFonts w:ascii="宋体" w:hAnsi="宋体" w:hint="eastAsia"/>
          <w:bCs/>
          <w:kern w:val="44"/>
          <w:sz w:val="24"/>
          <w:szCs w:val="24"/>
          <w:lang w:val="zh-CN"/>
        </w:rPr>
        <w:t>一</w:t>
      </w:r>
      <w:proofErr w:type="gramEnd"/>
      <w:r>
        <w:rPr>
          <w:rFonts w:ascii="宋体" w:hAnsi="宋体" w:hint="eastAsia"/>
          <w:bCs/>
          <w:kern w:val="44"/>
          <w:sz w:val="24"/>
          <w:szCs w:val="24"/>
          <w:lang w:val="zh-CN"/>
        </w:rPr>
        <w:t>.</w:t>
      </w:r>
      <w:r>
        <w:rPr>
          <w:rFonts w:ascii="宋体" w:hAnsi="宋体" w:hint="eastAsia"/>
          <w:bCs/>
          <w:kern w:val="44"/>
          <w:sz w:val="24"/>
          <w:szCs w:val="24"/>
          <w:lang w:val="zh-CN"/>
        </w:rPr>
        <w:t>主要商务要求</w:t>
      </w:r>
    </w:p>
    <w:tbl>
      <w:tblPr>
        <w:tblStyle w:val="a8"/>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862"/>
        <w:gridCol w:w="902"/>
        <w:gridCol w:w="825"/>
        <w:gridCol w:w="1337"/>
        <w:gridCol w:w="1595"/>
      </w:tblGrid>
      <w:tr w:rsidR="003A54DB">
        <w:trPr>
          <w:trHeight w:val="614"/>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pStyle w:val="a9"/>
              <w:numPr>
                <w:ilvl w:val="0"/>
                <w:numId w:val="1"/>
              </w:numPr>
              <w:rPr>
                <w:rFonts w:ascii="宋体" w:hAnsi="宋体" w:cs="宋体"/>
                <w:sz w:val="24"/>
                <w:szCs w:val="24"/>
              </w:rPr>
            </w:pPr>
            <w:r>
              <w:rPr>
                <w:rFonts w:ascii="宋体" w:hAnsi="宋体" w:cs="宋体" w:hint="eastAsia"/>
                <w:sz w:val="24"/>
                <w:szCs w:val="24"/>
              </w:rPr>
              <w:t>序号</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名称</w:t>
            </w:r>
          </w:p>
        </w:tc>
        <w:tc>
          <w:tcPr>
            <w:tcW w:w="90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单位</w:t>
            </w:r>
          </w:p>
        </w:tc>
        <w:tc>
          <w:tcPr>
            <w:tcW w:w="82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数量</w:t>
            </w:r>
          </w:p>
        </w:tc>
        <w:tc>
          <w:tcPr>
            <w:tcW w:w="1337"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预算单价</w:t>
            </w:r>
          </w:p>
        </w:tc>
        <w:tc>
          <w:tcPr>
            <w:tcW w:w="159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预算总价</w:t>
            </w:r>
          </w:p>
        </w:tc>
      </w:tr>
      <w:tr w:rsidR="003A54DB">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1</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rPr>
            </w:pPr>
            <w:r>
              <w:rPr>
                <w:rFonts w:ascii="宋体" w:eastAsia="宋体" w:hAnsi="宋体" w:cs="宋体" w:hint="eastAsia"/>
              </w:rPr>
              <w:t>多频振动排痰机</w:t>
            </w:r>
          </w:p>
        </w:tc>
        <w:tc>
          <w:tcPr>
            <w:tcW w:w="90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台</w:t>
            </w:r>
          </w:p>
        </w:tc>
        <w:tc>
          <w:tcPr>
            <w:tcW w:w="82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1</w:t>
            </w:r>
          </w:p>
        </w:tc>
        <w:tc>
          <w:tcPr>
            <w:tcW w:w="1337"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20000</w:t>
            </w:r>
          </w:p>
        </w:tc>
        <w:tc>
          <w:tcPr>
            <w:tcW w:w="159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20000</w:t>
            </w:r>
          </w:p>
        </w:tc>
      </w:tr>
      <w:tr w:rsidR="003A54DB">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3A54DB">
            <w:pPr>
              <w:rPr>
                <w:rFonts w:ascii="宋体" w:eastAsia="宋体" w:hAnsi="宋体" w:cs="宋体"/>
                <w:sz w:val="24"/>
                <w:szCs w:val="24"/>
              </w:rPr>
            </w:pP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rPr>
            </w:pPr>
            <w:r>
              <w:rPr>
                <w:rFonts w:ascii="宋体" w:eastAsia="宋体" w:hAnsi="宋体" w:cs="宋体" w:hint="eastAsia"/>
              </w:rPr>
              <w:t>血气电解质分析仪</w:t>
            </w:r>
          </w:p>
        </w:tc>
        <w:tc>
          <w:tcPr>
            <w:tcW w:w="90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台</w:t>
            </w:r>
          </w:p>
        </w:tc>
        <w:tc>
          <w:tcPr>
            <w:tcW w:w="82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60000</w:t>
            </w:r>
          </w:p>
        </w:tc>
        <w:tc>
          <w:tcPr>
            <w:tcW w:w="159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120000</w:t>
            </w:r>
          </w:p>
        </w:tc>
      </w:tr>
      <w:tr w:rsidR="003A54DB">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3A54DB">
            <w:pPr>
              <w:rPr>
                <w:rFonts w:ascii="宋体" w:eastAsia="宋体" w:hAnsi="宋体" w:cs="宋体"/>
                <w:sz w:val="24"/>
                <w:szCs w:val="24"/>
              </w:rPr>
            </w:pP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rPr>
            </w:pPr>
            <w:r>
              <w:rPr>
                <w:rFonts w:ascii="宋体" w:eastAsia="宋体" w:hAnsi="宋体" w:cs="宋体" w:hint="eastAsia"/>
              </w:rPr>
              <w:t>输液泵</w:t>
            </w:r>
          </w:p>
        </w:tc>
        <w:tc>
          <w:tcPr>
            <w:tcW w:w="90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台</w:t>
            </w:r>
          </w:p>
        </w:tc>
        <w:tc>
          <w:tcPr>
            <w:tcW w:w="82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5000</w:t>
            </w:r>
          </w:p>
        </w:tc>
        <w:tc>
          <w:tcPr>
            <w:tcW w:w="159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10000</w:t>
            </w:r>
          </w:p>
        </w:tc>
      </w:tr>
      <w:tr w:rsidR="003A54DB">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3A54DB">
            <w:pPr>
              <w:rPr>
                <w:rFonts w:ascii="宋体" w:eastAsia="宋体" w:hAnsi="宋体" w:cs="宋体"/>
                <w:sz w:val="24"/>
                <w:szCs w:val="24"/>
              </w:rPr>
            </w:pPr>
          </w:p>
        </w:tc>
        <w:tc>
          <w:tcPr>
            <w:tcW w:w="5926" w:type="dxa"/>
            <w:gridSpan w:val="4"/>
            <w:tcBorders>
              <w:top w:val="single" w:sz="4" w:space="0" w:color="000000"/>
              <w:left w:val="single" w:sz="4" w:space="0" w:color="000000"/>
              <w:bottom w:val="single" w:sz="4" w:space="0" w:color="000000"/>
              <w:right w:val="single" w:sz="4" w:space="0" w:color="000000"/>
            </w:tcBorders>
            <w:vAlign w:val="center"/>
          </w:tcPr>
          <w:p w:rsidR="003A54DB" w:rsidRDefault="00000000">
            <w:pPr>
              <w:ind w:firstLineChars="1000" w:firstLine="2400"/>
              <w:rPr>
                <w:rFonts w:ascii="宋体" w:eastAsia="宋体" w:hAnsi="宋体" w:cs="宋体"/>
                <w:sz w:val="24"/>
                <w:szCs w:val="24"/>
              </w:rPr>
            </w:pPr>
            <w:r>
              <w:rPr>
                <w:rFonts w:ascii="宋体" w:eastAsia="宋体" w:hAnsi="宋体" w:cs="宋体" w:hint="eastAsia"/>
                <w:sz w:val="24"/>
                <w:szCs w:val="24"/>
              </w:rPr>
              <w:t>总价合计</w:t>
            </w:r>
          </w:p>
        </w:tc>
        <w:tc>
          <w:tcPr>
            <w:tcW w:w="1595"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150000</w:t>
            </w:r>
          </w:p>
        </w:tc>
      </w:tr>
      <w:tr w:rsidR="003A54DB">
        <w:trPr>
          <w:trHeight w:val="545"/>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2</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交付使用时间</w:t>
            </w:r>
          </w:p>
        </w:tc>
        <w:tc>
          <w:tcPr>
            <w:tcW w:w="4659" w:type="dxa"/>
            <w:gridSpan w:val="4"/>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合同签订后</w:t>
            </w:r>
            <w:r>
              <w:rPr>
                <w:rFonts w:ascii="宋体" w:eastAsia="宋体" w:hAnsi="宋体" w:cs="宋体"/>
                <w:sz w:val="24"/>
                <w:szCs w:val="24"/>
              </w:rPr>
              <w:t>20</w:t>
            </w:r>
            <w:r>
              <w:rPr>
                <w:rFonts w:ascii="宋体" w:eastAsia="宋体" w:hAnsi="宋体" w:cs="宋体" w:hint="eastAsia"/>
                <w:sz w:val="24"/>
                <w:szCs w:val="24"/>
              </w:rPr>
              <w:t>日内。</w:t>
            </w:r>
          </w:p>
        </w:tc>
      </w:tr>
      <w:tr w:rsidR="003A54DB">
        <w:trPr>
          <w:trHeight w:val="565"/>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3</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质保期</w:t>
            </w:r>
          </w:p>
        </w:tc>
        <w:tc>
          <w:tcPr>
            <w:tcW w:w="4659" w:type="dxa"/>
            <w:gridSpan w:val="4"/>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年</w:t>
            </w:r>
          </w:p>
        </w:tc>
      </w:tr>
      <w:tr w:rsidR="003A54DB">
        <w:trPr>
          <w:trHeight w:val="1334"/>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4</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付款方式</w:t>
            </w:r>
          </w:p>
        </w:tc>
        <w:tc>
          <w:tcPr>
            <w:tcW w:w="4659" w:type="dxa"/>
            <w:gridSpan w:val="4"/>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rPr>
              <w:t>甲方在设备安装调试验收合格正常使用后，支付总货款的9</w:t>
            </w:r>
            <w:r>
              <w:rPr>
                <w:rFonts w:ascii="宋体" w:eastAsia="宋体" w:hAnsi="宋体" w:cs="宋体"/>
              </w:rPr>
              <w:t>5</w:t>
            </w:r>
            <w:r>
              <w:rPr>
                <w:rFonts w:ascii="宋体" w:eastAsia="宋体" w:hAnsi="宋体" w:cs="宋体" w:hint="eastAsia"/>
              </w:rPr>
              <w:t>%，使用一年后支付剩余</w:t>
            </w:r>
            <w:r>
              <w:rPr>
                <w:rFonts w:ascii="宋体" w:hAnsi="宋体" w:cs="宋体"/>
              </w:rPr>
              <w:t>5</w:t>
            </w:r>
            <w:r>
              <w:rPr>
                <w:rFonts w:ascii="宋体" w:eastAsia="宋体" w:hAnsi="宋体" w:cs="宋体" w:hint="eastAsia"/>
              </w:rPr>
              <w:t>%。</w:t>
            </w:r>
          </w:p>
        </w:tc>
      </w:tr>
      <w:tr w:rsidR="003A54DB">
        <w:trPr>
          <w:trHeight w:val="53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5</w:t>
            </w:r>
          </w:p>
        </w:tc>
        <w:tc>
          <w:tcPr>
            <w:tcW w:w="2862" w:type="dxa"/>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交付地点</w:t>
            </w:r>
          </w:p>
        </w:tc>
        <w:tc>
          <w:tcPr>
            <w:tcW w:w="4659" w:type="dxa"/>
            <w:gridSpan w:val="4"/>
            <w:tcBorders>
              <w:top w:val="single" w:sz="4" w:space="0" w:color="000000"/>
              <w:left w:val="single" w:sz="4" w:space="0" w:color="000000"/>
              <w:bottom w:val="single" w:sz="4" w:space="0" w:color="000000"/>
              <w:right w:val="single" w:sz="4" w:space="0" w:color="000000"/>
            </w:tcBorders>
            <w:vAlign w:val="center"/>
          </w:tcPr>
          <w:p w:rsidR="003A54DB" w:rsidRDefault="00000000">
            <w:pPr>
              <w:rPr>
                <w:rFonts w:ascii="宋体" w:eastAsia="宋体" w:hAnsi="宋体" w:cs="宋体"/>
                <w:sz w:val="24"/>
                <w:szCs w:val="24"/>
              </w:rPr>
            </w:pPr>
            <w:r>
              <w:rPr>
                <w:rFonts w:ascii="宋体" w:eastAsia="宋体" w:hAnsi="宋体" w:cs="宋体" w:hint="eastAsia"/>
                <w:sz w:val="24"/>
                <w:szCs w:val="24"/>
              </w:rPr>
              <w:t>采购人指定地点</w:t>
            </w:r>
          </w:p>
        </w:tc>
      </w:tr>
    </w:tbl>
    <w:p w:rsidR="003A54DB" w:rsidRDefault="00000000">
      <w:pPr>
        <w:numPr>
          <w:ilvl w:val="0"/>
          <w:numId w:val="2"/>
        </w:numPr>
        <w:spacing w:line="360" w:lineRule="auto"/>
        <w:jc w:val="left"/>
        <w:rPr>
          <w:rFonts w:ascii="Malgun Gothic" w:eastAsia="Malgun Gothic" w:hAnsi="Malgun Gothic" w:cs="Malgun Gothic"/>
          <w:sz w:val="24"/>
          <w:szCs w:val="24"/>
        </w:rPr>
      </w:pPr>
      <w:r>
        <w:rPr>
          <w:rFonts w:ascii="Malgun Gothic" w:eastAsia="Malgun Gothic" w:hAnsi="Malgun Gothic" w:cs="Malgun Gothic" w:hint="eastAsia"/>
          <w:sz w:val="24"/>
          <w:szCs w:val="24"/>
        </w:rPr>
        <w:t>技术标准与要求：</w:t>
      </w:r>
    </w:p>
    <w:p w:rsidR="003A54DB" w:rsidRDefault="00000000">
      <w:pPr>
        <w:spacing w:line="360" w:lineRule="auto"/>
        <w:jc w:val="left"/>
        <w:rPr>
          <w:rFonts w:ascii="Malgun Gothic" w:eastAsia="Malgun Gothic" w:hAnsi="Malgun Gothic" w:cs="Malgun Gothic"/>
          <w:sz w:val="24"/>
          <w:szCs w:val="24"/>
          <w:u w:val="single"/>
        </w:rPr>
      </w:pPr>
      <w:r>
        <w:rPr>
          <w:rFonts w:ascii="Malgun Gothic" w:eastAsia="Malgun Gothic" w:hAnsi="Malgun Gothic" w:cs="Malgun Gothic" w:hint="eastAsia"/>
          <w:sz w:val="24"/>
          <w:szCs w:val="24"/>
        </w:rPr>
        <w:t>项目基本情况：</w:t>
      </w:r>
      <w:r>
        <w:rPr>
          <w:rFonts w:ascii="Malgun Gothic" w:eastAsia="Malgun Gothic" w:hAnsi="Malgun Gothic" w:cs="Malgun Gothic" w:hint="eastAsia"/>
          <w:sz w:val="24"/>
          <w:szCs w:val="24"/>
          <w:u w:val="single"/>
        </w:rPr>
        <w:t xml:space="preserve"> 本项目包含1台多频振动排痰机，2台血气电解质分析仪以及2台输液泵。</w:t>
      </w:r>
    </w:p>
    <w:p w:rsidR="003A54DB" w:rsidRDefault="00000000">
      <w:pPr>
        <w:spacing w:line="360" w:lineRule="auto"/>
        <w:ind w:right="57"/>
        <w:rPr>
          <w:rFonts w:ascii="Malgun Gothic" w:eastAsia="Malgun Gothic" w:hAnsi="Malgun Gothic" w:cs="Malgun Gothic"/>
          <w:sz w:val="24"/>
          <w:szCs w:val="24"/>
        </w:rPr>
      </w:pPr>
      <w:r>
        <w:rPr>
          <w:rFonts w:ascii="Malgun Gothic" w:eastAsia="Malgun Gothic" w:hAnsi="Malgun Gothic" w:cs="Malgun Gothic" w:hint="eastAsia"/>
          <w:sz w:val="24"/>
          <w:szCs w:val="24"/>
        </w:rPr>
        <w:t>货物需求一览表：</w:t>
      </w:r>
    </w:p>
    <w:tbl>
      <w:tblPr>
        <w:tblW w:w="8520" w:type="dxa"/>
        <w:tblLayout w:type="fixed"/>
        <w:tblLook w:val="04A0" w:firstRow="1" w:lastRow="0" w:firstColumn="1" w:lastColumn="0" w:noHBand="0" w:noVBand="1"/>
      </w:tblPr>
      <w:tblGrid>
        <w:gridCol w:w="1073"/>
        <w:gridCol w:w="577"/>
        <w:gridCol w:w="2699"/>
        <w:gridCol w:w="2416"/>
        <w:gridCol w:w="850"/>
        <w:gridCol w:w="905"/>
      </w:tblGrid>
      <w:tr w:rsidR="003A54DB">
        <w:trPr>
          <w:trHeight w:val="755"/>
        </w:trPr>
        <w:tc>
          <w:tcPr>
            <w:tcW w:w="1073" w:type="dxa"/>
            <w:tcBorders>
              <w:top w:val="single" w:sz="4" w:space="0" w:color="auto"/>
              <w:left w:val="single" w:sz="4" w:space="0" w:color="auto"/>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设备性质</w:t>
            </w:r>
          </w:p>
        </w:tc>
        <w:tc>
          <w:tcPr>
            <w:tcW w:w="577" w:type="dxa"/>
            <w:tcBorders>
              <w:top w:val="single" w:sz="4" w:space="0" w:color="auto"/>
              <w:left w:val="nil"/>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编号</w:t>
            </w:r>
          </w:p>
        </w:tc>
        <w:tc>
          <w:tcPr>
            <w:tcW w:w="2700" w:type="dxa"/>
            <w:tcBorders>
              <w:top w:val="single" w:sz="4" w:space="0" w:color="auto"/>
              <w:left w:val="nil"/>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货物名称</w:t>
            </w:r>
          </w:p>
        </w:tc>
        <w:tc>
          <w:tcPr>
            <w:tcW w:w="2417" w:type="dxa"/>
            <w:tcBorders>
              <w:top w:val="single" w:sz="4" w:space="0" w:color="auto"/>
              <w:left w:val="nil"/>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技术参数和性能指标</w:t>
            </w:r>
          </w:p>
        </w:tc>
        <w:tc>
          <w:tcPr>
            <w:tcW w:w="850" w:type="dxa"/>
            <w:tcBorders>
              <w:top w:val="single" w:sz="4" w:space="0" w:color="auto"/>
              <w:left w:val="nil"/>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数 量</w:t>
            </w:r>
          </w:p>
        </w:tc>
        <w:tc>
          <w:tcPr>
            <w:tcW w:w="905" w:type="dxa"/>
            <w:tcBorders>
              <w:top w:val="single" w:sz="4" w:space="0" w:color="auto"/>
              <w:left w:val="single" w:sz="4" w:space="0" w:color="auto"/>
              <w:bottom w:val="single" w:sz="4" w:space="0" w:color="auto"/>
              <w:right w:val="single" w:sz="4" w:space="0" w:color="auto"/>
            </w:tcBorders>
            <w:vAlign w:val="center"/>
          </w:tcPr>
          <w:p w:rsidR="003A54DB" w:rsidRDefault="00000000">
            <w:pPr>
              <w:spacing w:line="360" w:lineRule="auto"/>
              <w:jc w:val="center"/>
              <w:rPr>
                <w:rFonts w:ascii="Malgun Gothic" w:eastAsia="Malgun Gothic" w:hAnsi="Malgun Gothic" w:cs="Malgun Gothic"/>
              </w:rPr>
            </w:pPr>
            <w:r>
              <w:rPr>
                <w:rFonts w:ascii="Malgun Gothic" w:eastAsia="Malgun Gothic" w:hAnsi="Malgun Gothic" w:cs="Malgun Gothic" w:hint="eastAsia"/>
              </w:rPr>
              <w:t>单位</w:t>
            </w:r>
          </w:p>
        </w:tc>
      </w:tr>
      <w:tr w:rsidR="003A54DB">
        <w:trPr>
          <w:trHeight w:val="90"/>
        </w:trPr>
        <w:tc>
          <w:tcPr>
            <w:tcW w:w="1073" w:type="dxa"/>
            <w:tcBorders>
              <w:top w:val="nil"/>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rPr>
            </w:pPr>
          </w:p>
        </w:tc>
        <w:tc>
          <w:tcPr>
            <w:tcW w:w="577" w:type="dxa"/>
            <w:tcBorders>
              <w:top w:val="nil"/>
              <w:left w:val="nil"/>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2700"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多频振动排痰机</w:t>
            </w:r>
          </w:p>
        </w:tc>
        <w:tc>
          <w:tcPr>
            <w:tcW w:w="2417"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技术参数详见附表1</w:t>
            </w:r>
          </w:p>
        </w:tc>
        <w:tc>
          <w:tcPr>
            <w:tcW w:w="850"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905"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台</w:t>
            </w:r>
          </w:p>
        </w:tc>
      </w:tr>
      <w:tr w:rsidR="003A54DB">
        <w:trPr>
          <w:trHeight w:val="90"/>
        </w:trPr>
        <w:tc>
          <w:tcPr>
            <w:tcW w:w="1073" w:type="dxa"/>
            <w:tcBorders>
              <w:top w:val="nil"/>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rPr>
            </w:pPr>
          </w:p>
        </w:tc>
        <w:tc>
          <w:tcPr>
            <w:tcW w:w="577" w:type="dxa"/>
            <w:tcBorders>
              <w:top w:val="nil"/>
              <w:left w:val="nil"/>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2700"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血气电解质分析仪</w:t>
            </w:r>
          </w:p>
        </w:tc>
        <w:tc>
          <w:tcPr>
            <w:tcW w:w="2417"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技术参数详见附表2</w:t>
            </w:r>
          </w:p>
        </w:tc>
        <w:tc>
          <w:tcPr>
            <w:tcW w:w="850"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905"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台</w:t>
            </w:r>
          </w:p>
        </w:tc>
      </w:tr>
      <w:tr w:rsidR="003A54DB">
        <w:trPr>
          <w:trHeight w:val="90"/>
        </w:trPr>
        <w:tc>
          <w:tcPr>
            <w:tcW w:w="1073" w:type="dxa"/>
            <w:tcBorders>
              <w:top w:val="nil"/>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rPr>
            </w:pPr>
          </w:p>
        </w:tc>
        <w:tc>
          <w:tcPr>
            <w:tcW w:w="577" w:type="dxa"/>
            <w:tcBorders>
              <w:top w:val="nil"/>
              <w:left w:val="nil"/>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2700"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输液泵</w:t>
            </w:r>
          </w:p>
        </w:tc>
        <w:tc>
          <w:tcPr>
            <w:tcW w:w="2417"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技术参数详见附表3</w:t>
            </w:r>
          </w:p>
        </w:tc>
        <w:tc>
          <w:tcPr>
            <w:tcW w:w="850" w:type="dxa"/>
            <w:tcBorders>
              <w:top w:val="nil"/>
              <w:left w:val="single" w:sz="4" w:space="0" w:color="auto"/>
              <w:bottom w:val="single" w:sz="4" w:space="0" w:color="auto"/>
              <w:right w:val="nil"/>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905" w:type="dxa"/>
            <w:tcBorders>
              <w:top w:val="nil"/>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台</w:t>
            </w:r>
          </w:p>
        </w:tc>
      </w:tr>
      <w:tr w:rsidR="003A54DB">
        <w:trPr>
          <w:trHeight w:val="358"/>
        </w:trPr>
        <w:tc>
          <w:tcPr>
            <w:tcW w:w="8522" w:type="dxa"/>
            <w:gridSpan w:val="6"/>
            <w:tcBorders>
              <w:top w:val="single" w:sz="4" w:space="0" w:color="auto"/>
              <w:left w:val="single" w:sz="4" w:space="0" w:color="auto"/>
              <w:bottom w:val="single" w:sz="4" w:space="0" w:color="auto"/>
              <w:right w:val="single" w:sz="4" w:space="0" w:color="auto"/>
            </w:tcBorders>
            <w:vAlign w:val="center"/>
          </w:tcPr>
          <w:p w:rsidR="003A54DB" w:rsidRDefault="00000000">
            <w:pPr>
              <w:spacing w:line="360" w:lineRule="auto"/>
              <w:rPr>
                <w:rFonts w:ascii="Malgun Gothic" w:eastAsia="Malgun Gothic" w:hAnsi="Malgun Gothic" w:cs="Malgun Gothic"/>
              </w:rPr>
            </w:pPr>
            <w:r>
              <w:rPr>
                <w:rFonts w:ascii="Malgun Gothic" w:eastAsia="Malgun Gothic" w:hAnsi="Malgun Gothic" w:cs="Malgun Gothic" w:hint="eastAsia"/>
              </w:rPr>
              <w:t>注：1.“参数性质”标“△”表示此设备为核心产品。</w:t>
            </w:r>
          </w:p>
          <w:p w:rsidR="003A54DB" w:rsidRDefault="00000000">
            <w:pPr>
              <w:spacing w:line="360" w:lineRule="auto"/>
              <w:rPr>
                <w:rFonts w:ascii="微软雅黑" w:eastAsia="微软雅黑" w:hAnsi="微软雅黑" w:cs="微软雅黑"/>
                <w:sz w:val="24"/>
                <w:szCs w:val="24"/>
              </w:rPr>
            </w:pPr>
            <w:r>
              <w:rPr>
                <w:rFonts w:ascii="Malgun Gothic" w:eastAsia="Malgun Gothic" w:hAnsi="Malgun Gothic" w:cs="Malgun Gothic" w:hint="eastAsia"/>
              </w:rPr>
              <w:lastRenderedPageBreak/>
              <w:t>2. 提供相同品牌产品且通过资格审查、符合性审查的不同投标人参加同一合同项下投标的</w:t>
            </w:r>
            <w:r>
              <w:rPr>
                <w:rFonts w:ascii="微软雅黑" w:eastAsia="微软雅黑" w:hAnsi="微软雅黑" w:cs="微软雅黑" w:hint="eastAsia"/>
                <w:sz w:val="24"/>
                <w:szCs w:val="24"/>
              </w:rPr>
              <w:t>，</w:t>
            </w:r>
            <w:r>
              <w:rPr>
                <w:rFonts w:ascii="Malgun Gothic" w:eastAsia="Malgun Gothic" w:hAnsi="Malgun Gothic" w:cs="Malgun Gothic" w:hint="eastAsia"/>
              </w:rPr>
              <w:t>按一家投标人计算，评审后得分最高的同品牌投标人获得中标人推荐资格；评审得分相同的，报价最低的投标人获得中标人推荐资格，其他同品牌投标人不作为中标候选人。</w:t>
            </w:r>
          </w:p>
        </w:tc>
      </w:tr>
    </w:tbl>
    <w:p w:rsidR="003A54DB" w:rsidRDefault="003A54DB">
      <w:pPr>
        <w:jc w:val="left"/>
        <w:rPr>
          <w:rFonts w:ascii="宋体" w:hAnsi="宋体"/>
          <w:bCs/>
          <w:kern w:val="44"/>
          <w:sz w:val="24"/>
          <w:szCs w:val="24"/>
        </w:rPr>
      </w:pPr>
    </w:p>
    <w:p w:rsidR="003A54DB" w:rsidRDefault="00000000">
      <w:pPr>
        <w:spacing w:line="360" w:lineRule="auto"/>
        <w:rPr>
          <w:rFonts w:ascii="宋体" w:hAnsi="宋体" w:cs="宋体"/>
          <w:sz w:val="24"/>
          <w:szCs w:val="24"/>
        </w:rPr>
      </w:pPr>
      <w:r>
        <w:rPr>
          <w:rFonts w:ascii="Malgun Gothic" w:eastAsia="Malgun Gothic" w:hAnsi="Malgun Gothic" w:cs="Malgun Gothic" w:hint="eastAsia"/>
          <w:sz w:val="24"/>
          <w:szCs w:val="24"/>
        </w:rPr>
        <w:t>附表1技术参数和性能指标。货物名称：</w:t>
      </w:r>
      <w:r>
        <w:rPr>
          <w:rFonts w:ascii="Malgun Gothic" w:eastAsia="Malgun Gothic" w:hAnsi="Malgun Gothic" w:cs="Malgun Gothic" w:hint="eastAsia"/>
          <w:sz w:val="24"/>
          <w:szCs w:val="24"/>
          <w:u w:val="single"/>
        </w:rPr>
        <w:t xml:space="preserve"> </w:t>
      </w:r>
      <w:r>
        <w:rPr>
          <w:rFonts w:ascii="Malgun Gothic" w:eastAsia="Malgun Gothic" w:hAnsi="Malgun Gothic" w:cs="Malgun Gothic" w:hint="eastAsia"/>
          <w:b/>
          <w:bCs/>
          <w:sz w:val="24"/>
          <w:szCs w:val="24"/>
          <w:u w:val="single"/>
        </w:rPr>
        <w:t>多频振动排痰机</w:t>
      </w:r>
      <w:r>
        <w:rPr>
          <w:rFonts w:ascii="Malgun Gothic" w:eastAsia="Malgun Gothic" w:hAnsi="Malgun Gothic" w:cs="Malgun Gothic" w:hint="eastAsia"/>
          <w:sz w:val="24"/>
          <w:szCs w:val="24"/>
          <w:u w:val="single"/>
        </w:rPr>
        <w:t xml:space="preserve"> </w:t>
      </w:r>
      <w:r>
        <w:rPr>
          <w:rFonts w:ascii="宋体" w:hAnsi="宋体" w:cs="宋体" w:hint="eastAsia"/>
          <w:sz w:val="24"/>
          <w:szCs w:val="24"/>
        </w:rPr>
        <w:t>。</w:t>
      </w:r>
    </w:p>
    <w:tbl>
      <w:tblPr>
        <w:tblW w:w="8505" w:type="dxa"/>
        <w:tblLayout w:type="fixed"/>
        <w:tblLook w:val="04A0" w:firstRow="1" w:lastRow="0" w:firstColumn="1" w:lastColumn="0" w:noHBand="0" w:noVBand="1"/>
      </w:tblPr>
      <w:tblGrid>
        <w:gridCol w:w="692"/>
        <w:gridCol w:w="750"/>
        <w:gridCol w:w="7063"/>
      </w:tblGrid>
      <w:tr w:rsidR="003A54DB">
        <w:trPr>
          <w:trHeight w:val="212"/>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Malgun Gothic" w:eastAsia="Malgun Gothic" w:hAnsi="Malgun Gothic" w:cs="Malgun Gothic"/>
              </w:rPr>
            </w:pPr>
            <w:r>
              <w:rPr>
                <w:rFonts w:ascii="Malgun Gothic" w:eastAsia="Malgun Gothic" w:hAnsi="Malgun Gothic" w:cs="Malgun Gothic" w:hint="eastAsia"/>
              </w:rPr>
              <w:t>参数性质</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Malgun Gothic" w:eastAsia="Malgun Gothic" w:hAnsi="Malgun Gothic" w:cs="Malgun Gothic"/>
              </w:rPr>
            </w:pPr>
            <w:r>
              <w:rPr>
                <w:rFonts w:ascii="Malgun Gothic" w:eastAsia="Malgun Gothic" w:hAnsi="Malgun Gothic" w:cs="Malgun Gothic" w:hint="eastAsia"/>
              </w:rPr>
              <w:t>编号</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center"/>
              <w:rPr>
                <w:rFonts w:ascii="Malgun Gothic" w:eastAsia="Malgun Gothic" w:hAnsi="Malgun Gothic" w:cs="Malgun Gothic"/>
              </w:rPr>
            </w:pPr>
            <w:r>
              <w:rPr>
                <w:rFonts w:ascii="Malgun Gothic" w:eastAsia="Malgun Gothic" w:hAnsi="Malgun Gothic" w:cs="Malgun Gothic" w:hint="eastAsia"/>
              </w:rPr>
              <w:t>技术参数和性能指标</w:t>
            </w:r>
          </w:p>
        </w:tc>
      </w:tr>
      <w:tr w:rsidR="003A54DB">
        <w:trPr>
          <w:trHeight w:val="404"/>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sz w:val="24"/>
                <w:szCs w:val="24"/>
              </w:rPr>
            </w:pPr>
            <w:r>
              <w:rPr>
                <w:rFonts w:ascii="微软雅黑" w:eastAsia="微软雅黑" w:hAnsi="微软雅黑" w:cs="微软雅黑" w:hint="eastAsia"/>
                <w:color w:val="000000"/>
                <w:sz w:val="24"/>
                <w:szCs w:val="24"/>
              </w:rPr>
              <w:t>全电子液晶显示界面；</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一键飞梭的操作模式，所有调节均可通过飞梭按键的旋转按压实现；</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柜式一体机型，推车设计</w:t>
            </w:r>
            <w:proofErr w:type="gramStart"/>
            <w:r>
              <w:rPr>
                <w:rFonts w:ascii="微软雅黑" w:eastAsia="微软雅黑" w:hAnsi="微软雅黑" w:cs="微软雅黑" w:hint="eastAsia"/>
                <w:color w:val="000000"/>
                <w:sz w:val="24"/>
                <w:szCs w:val="24"/>
              </w:rPr>
              <w:t>带锁止万向</w:t>
            </w:r>
            <w:proofErr w:type="gramEnd"/>
            <w:r>
              <w:rPr>
                <w:rFonts w:ascii="微软雅黑" w:eastAsia="微软雅黑" w:hAnsi="微软雅黑" w:cs="微软雅黑" w:hint="eastAsia"/>
                <w:color w:val="000000"/>
                <w:sz w:val="24"/>
                <w:szCs w:val="24"/>
              </w:rPr>
              <w:t>轮，各种角度灵活转动；</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独立双通道输出；</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连续工作时间可长达24小时以上；</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000000">
            <w:pPr>
              <w:jc w:val="center"/>
              <w:rPr>
                <w:sz w:val="36"/>
                <w:szCs w:val="36"/>
              </w:rPr>
            </w:pPr>
            <w:r>
              <w:rPr>
                <w:rFonts w:asciiTheme="minorEastAsia" w:hAnsiTheme="minorEastAsia" w:cstheme="minorEastAsia" w:hint="eastAsia"/>
                <w:sz w:val="36"/>
                <w:szCs w:val="36"/>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新型排痰装置，震颤强度强弱可调节，极大程度减缓患者不适，提高工作效率且排痰效果好；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伺服系统电路设计：主机内置伺服系统电路设计，且技术指标上必须标明有“动力补偿能力≥3Hz”字样，用来实现设定频率和动力输出频率保持一致；</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传动轴：采用不锈钢制作，不会产生断裂；</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 xml:space="preserve">传动形式：C型标准传动形式，标配有6种治疗头； </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10</w:t>
            </w:r>
          </w:p>
        </w:tc>
        <w:tc>
          <w:tcPr>
            <w:tcW w:w="7063" w:type="dxa"/>
            <w:tcBorders>
              <w:top w:val="single" w:sz="4" w:space="0" w:color="auto"/>
              <w:left w:val="nil"/>
              <w:bottom w:val="single" w:sz="4" w:space="0" w:color="auto"/>
              <w:right w:val="single" w:sz="4" w:space="0" w:color="auto"/>
            </w:tcBorders>
            <w:vAlign w:val="center"/>
          </w:tcPr>
          <w:p w:rsidR="003A54DB" w:rsidRDefault="00000000">
            <w:pPr>
              <w:spacing w:line="360" w:lineRule="auto"/>
              <w:ind w:left="142"/>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动力头：C型动力头外径尺寸不大于90mm；</w:t>
            </w:r>
          </w:p>
          <w:p w:rsidR="003A54DB" w:rsidRDefault="003A54DB">
            <w:pPr>
              <w:jc w:val="left"/>
              <w:rPr>
                <w:rFonts w:ascii="微软雅黑" w:eastAsia="微软雅黑" w:hAnsi="微软雅黑" w:cs="微软雅黑"/>
                <w:color w:val="000000"/>
                <w:sz w:val="24"/>
                <w:szCs w:val="24"/>
              </w:rPr>
            </w:pP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000000">
            <w:pPr>
              <w:jc w:val="center"/>
              <w:rPr>
                <w:sz w:val="36"/>
                <w:szCs w:val="36"/>
              </w:rPr>
            </w:pPr>
            <w:r>
              <w:rPr>
                <w:rFonts w:asciiTheme="minorEastAsia" w:hAnsiTheme="minorEastAsia" w:cstheme="minorEastAsia" w:hint="eastAsia"/>
                <w:sz w:val="36"/>
                <w:szCs w:val="36"/>
                <w:lang w:bidi="lo-LA"/>
              </w:rPr>
              <w:lastRenderedPageBreak/>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操作手柄可360度自由传动，不受任何体位限制要求；</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传动形式：C型标准传动形式；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13</w:t>
            </w:r>
          </w:p>
        </w:tc>
        <w:tc>
          <w:tcPr>
            <w:tcW w:w="7063" w:type="dxa"/>
            <w:tcBorders>
              <w:top w:val="single" w:sz="4" w:space="0" w:color="auto"/>
              <w:left w:val="nil"/>
              <w:bottom w:val="single" w:sz="4" w:space="0" w:color="auto"/>
              <w:right w:val="single" w:sz="4" w:space="0" w:color="auto"/>
            </w:tcBorders>
            <w:vAlign w:val="center"/>
          </w:tcPr>
          <w:p w:rsidR="003A54DB" w:rsidRDefault="00000000">
            <w:pPr>
              <w:spacing w:line="360" w:lineRule="auto"/>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工作模式：手动模式及四种自动模式；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时间设置：手动模式1～60min，自动模式5、10、15、20min；</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振动频率：10～60Hz，步长1Hz；</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Theme="minorEastAsia" w:hAnsiTheme="minorEastAsia" w:cstheme="minorEastAsia"/>
                <w:sz w:val="36"/>
                <w:szCs w:val="36"/>
                <w:lang w:bidi="lo-LA"/>
              </w:rPr>
            </w:pPr>
            <w:r>
              <w:rPr>
                <w:rFonts w:asciiTheme="minorEastAsia" w:hAnsiTheme="minorEastAsia" w:cstheme="minorEastAsia" w:hint="eastAsia"/>
                <w:sz w:val="36"/>
                <w:szCs w:val="36"/>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最大振动幅度≤7mm；</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Theme="minorEastAsia" w:hAnsiTheme="minorEastAsia" w:cstheme="minorEastAsia"/>
                <w:sz w:val="36"/>
                <w:szCs w:val="36"/>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rPr>
              <w:t>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安全性:仪器通过电磁兼容检测；</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rPr>
              <w:t>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提供一键飞梭实用新型专利证书；</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rPr>
              <w:t>19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提供计算机软件著作权证书；</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sz w:val="36"/>
                <w:szCs w:val="36"/>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rPr>
              <w:t>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提供新型排痰装置实用新型专利证书；</w:t>
            </w:r>
          </w:p>
        </w:tc>
      </w:tr>
      <w:tr w:rsidR="003A54DB">
        <w:trPr>
          <w:trHeight w:val="365"/>
        </w:trPr>
        <w:tc>
          <w:tcPr>
            <w:tcW w:w="8505" w:type="dxa"/>
            <w:gridSpan w:val="3"/>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Theme="minorEastAsia" w:hAnsiTheme="minorEastAsia" w:cstheme="minorEastAsia"/>
              </w:rPr>
            </w:pPr>
            <w:r>
              <w:rPr>
                <w:rFonts w:asciiTheme="minorEastAsia" w:hAnsiTheme="minorEastAsia" w:cstheme="minorEastAsia" w:hint="eastAsia"/>
              </w:rPr>
              <w:t>注：1.“</w:t>
            </w:r>
            <w:r>
              <w:rPr>
                <w:rFonts w:ascii="微软雅黑" w:eastAsia="微软雅黑" w:hAnsi="微软雅黑" w:cs="微软雅黑" w:hint="eastAsia"/>
              </w:rPr>
              <w:t>参数</w:t>
            </w:r>
            <w:r>
              <w:rPr>
                <w:rFonts w:ascii="Malgun Gothic" w:eastAsia="Malgun Gothic" w:hAnsi="Malgun Gothic" w:cs="Malgun Gothic" w:hint="eastAsia"/>
              </w:rPr>
              <w:t>性</w:t>
            </w:r>
            <w:r>
              <w:rPr>
                <w:rFonts w:ascii="微软雅黑" w:eastAsia="微软雅黑" w:hAnsi="微软雅黑" w:cs="微软雅黑" w:hint="eastAsia"/>
              </w:rPr>
              <w:t>质</w:t>
            </w:r>
            <w:r>
              <w:rPr>
                <w:rFonts w:ascii="Malgun Gothic" w:eastAsia="Malgun Gothic" w:hAnsi="Malgun Gothic" w:cs="Malgun Gothic" w:hint="eastAsia"/>
              </w:rPr>
              <w:t>”</w:t>
            </w:r>
            <w:r>
              <w:rPr>
                <w:rFonts w:ascii="微软雅黑" w:eastAsia="微软雅黑" w:hAnsi="微软雅黑" w:cs="微软雅黑" w:hint="eastAsia"/>
              </w:rPr>
              <w:t>标</w:t>
            </w:r>
            <w:r>
              <w:rPr>
                <w:rFonts w:ascii="Malgun Gothic" w:eastAsia="Malgun Gothic" w:hAnsi="Malgun Gothic" w:cs="Malgun Gothic" w:hint="eastAsia"/>
              </w:rPr>
              <w:t>“</w:t>
            </w:r>
            <w:r>
              <w:rPr>
                <w:rFonts w:asciiTheme="minorEastAsia" w:hAnsiTheme="minorEastAsia" w:cstheme="minorEastAsia" w:hint="eastAsia"/>
              </w:rPr>
              <w:t>*”表示此</w:t>
            </w:r>
            <w:r>
              <w:rPr>
                <w:rFonts w:ascii="微软雅黑" w:eastAsia="微软雅黑" w:hAnsi="微软雅黑" w:cs="微软雅黑" w:hint="eastAsia"/>
              </w:rPr>
              <w:t>参数为</w:t>
            </w:r>
            <w:r>
              <w:rPr>
                <w:rFonts w:ascii="Malgun Gothic" w:eastAsia="Malgun Gothic" w:hAnsi="Malgun Gothic" w:cs="Malgun Gothic" w:hint="eastAsia"/>
              </w:rPr>
              <w:t>主要技</w:t>
            </w:r>
            <w:r>
              <w:rPr>
                <w:rFonts w:ascii="微软雅黑" w:eastAsia="微软雅黑" w:hAnsi="微软雅黑" w:cs="微软雅黑" w:hint="eastAsia"/>
              </w:rPr>
              <w:t>术参数</w:t>
            </w:r>
            <w:r>
              <w:rPr>
                <w:rFonts w:ascii="Malgun Gothic" w:eastAsia="Malgun Gothic" w:hAnsi="Malgun Gothic" w:cs="Malgun Gothic" w:hint="eastAsia"/>
              </w:rPr>
              <w:t>，不</w:t>
            </w:r>
            <w:r>
              <w:rPr>
                <w:rFonts w:ascii="微软雅黑" w:eastAsia="微软雅黑" w:hAnsi="微软雅黑" w:cs="微软雅黑" w:hint="eastAsia"/>
              </w:rPr>
              <w:t>满</w:t>
            </w:r>
            <w:r>
              <w:rPr>
                <w:rFonts w:ascii="Malgun Gothic" w:eastAsia="Malgun Gothic" w:hAnsi="Malgun Gothic" w:cs="Malgun Gothic" w:hint="eastAsia"/>
              </w:rPr>
              <w:t>足任意</w:t>
            </w:r>
            <w:r>
              <w:rPr>
                <w:rFonts w:asciiTheme="minorEastAsia" w:hAnsiTheme="minorEastAsia" w:cstheme="minorEastAsia" w:hint="eastAsia"/>
              </w:rPr>
              <w:t>1</w:t>
            </w:r>
            <w:r>
              <w:rPr>
                <w:rFonts w:ascii="微软雅黑" w:eastAsia="微软雅黑" w:hAnsi="微软雅黑" w:cs="微软雅黑" w:hint="eastAsia"/>
              </w:rPr>
              <w:t>条</w:t>
            </w:r>
            <w:r>
              <w:rPr>
                <w:rFonts w:ascii="Malgun Gothic" w:eastAsia="Malgun Gothic" w:hAnsi="Malgun Gothic" w:cs="Malgun Gothic" w:hint="eastAsia"/>
              </w:rPr>
              <w:t>即取消投</w:t>
            </w:r>
            <w:r>
              <w:rPr>
                <w:rFonts w:ascii="微软雅黑" w:eastAsia="微软雅黑" w:hAnsi="微软雅黑" w:cs="微软雅黑" w:hint="eastAsia"/>
              </w:rPr>
              <w:t>标资</w:t>
            </w:r>
            <w:r>
              <w:rPr>
                <w:rFonts w:ascii="Malgun Gothic" w:eastAsia="Malgun Gothic" w:hAnsi="Malgun Gothic" w:cs="Malgun Gothic" w:hint="eastAsia"/>
              </w:rPr>
              <w:t>格</w:t>
            </w:r>
            <w:r>
              <w:rPr>
                <w:rFonts w:asciiTheme="minorEastAsia" w:hAnsiTheme="minorEastAsia" w:cstheme="minorEastAsia" w:hint="eastAsia"/>
              </w:rPr>
              <w:t>。</w:t>
            </w:r>
          </w:p>
          <w:p w:rsidR="003A54DB" w:rsidRDefault="00000000">
            <w:pPr>
              <w:jc w:val="left"/>
              <w:rPr>
                <w:rFonts w:asciiTheme="minorEastAsia" w:hAnsiTheme="minorEastAsia" w:cstheme="minorEastAsia"/>
              </w:rPr>
            </w:pPr>
            <w:r>
              <w:rPr>
                <w:rFonts w:asciiTheme="minorEastAsia" w:hAnsiTheme="minorEastAsia" w:cstheme="minorEastAsia" w:hint="eastAsia"/>
              </w:rPr>
              <w:t>2.非主要技</w:t>
            </w:r>
            <w:r>
              <w:rPr>
                <w:rFonts w:ascii="微软雅黑" w:eastAsia="微软雅黑" w:hAnsi="微软雅黑" w:cs="微软雅黑" w:hint="eastAsia"/>
              </w:rPr>
              <w:t>术参数</w:t>
            </w:r>
            <w:r>
              <w:rPr>
                <w:rFonts w:ascii="Malgun Gothic" w:eastAsia="Malgun Gothic" w:hAnsi="Malgun Gothic" w:cs="Malgun Gothic" w:hint="eastAsia"/>
              </w:rPr>
              <w:t>，超</w:t>
            </w:r>
            <w:r>
              <w:rPr>
                <w:rFonts w:ascii="微软雅黑" w:eastAsia="微软雅黑" w:hAnsi="微软雅黑" w:cs="微软雅黑" w:hint="eastAsia"/>
              </w:rPr>
              <w:t>过</w:t>
            </w:r>
            <w:r>
              <w:rPr>
                <w:rFonts w:asciiTheme="minorEastAsia" w:hAnsiTheme="minorEastAsia" w:cstheme="minorEastAsia" w:hint="eastAsia"/>
              </w:rPr>
              <w:t>2</w:t>
            </w:r>
            <w:r>
              <w:rPr>
                <w:rFonts w:ascii="微软雅黑" w:eastAsia="微软雅黑" w:hAnsi="微软雅黑" w:cs="微软雅黑" w:hint="eastAsia"/>
              </w:rPr>
              <w:t>条</w:t>
            </w:r>
            <w:r>
              <w:rPr>
                <w:rFonts w:ascii="Malgun Gothic" w:eastAsia="Malgun Gothic" w:hAnsi="Malgun Gothic" w:cs="Malgun Gothic" w:hint="eastAsia"/>
              </w:rPr>
              <w:t>不</w:t>
            </w:r>
            <w:r>
              <w:rPr>
                <w:rFonts w:ascii="微软雅黑" w:eastAsia="微软雅黑" w:hAnsi="微软雅黑" w:cs="微软雅黑" w:hint="eastAsia"/>
              </w:rPr>
              <w:t>满</w:t>
            </w:r>
            <w:r>
              <w:rPr>
                <w:rFonts w:ascii="Malgun Gothic" w:eastAsia="Malgun Gothic" w:hAnsi="Malgun Gothic" w:cs="Malgun Gothic" w:hint="eastAsia"/>
              </w:rPr>
              <w:t>足即取消投</w:t>
            </w:r>
            <w:r>
              <w:rPr>
                <w:rFonts w:ascii="微软雅黑" w:eastAsia="微软雅黑" w:hAnsi="微软雅黑" w:cs="微软雅黑" w:hint="eastAsia"/>
              </w:rPr>
              <w:t>标资</w:t>
            </w:r>
            <w:r>
              <w:rPr>
                <w:rFonts w:ascii="Malgun Gothic" w:eastAsia="Malgun Gothic" w:hAnsi="Malgun Gothic" w:cs="Malgun Gothic" w:hint="eastAsia"/>
              </w:rPr>
              <w:t>格</w:t>
            </w:r>
            <w:r>
              <w:rPr>
                <w:rFonts w:asciiTheme="minorEastAsia" w:hAnsiTheme="minorEastAsia" w:cstheme="minorEastAsia" w:hint="eastAsia"/>
              </w:rPr>
              <w:t>。</w:t>
            </w:r>
          </w:p>
        </w:tc>
      </w:tr>
    </w:tbl>
    <w:p w:rsidR="003A54DB" w:rsidRDefault="00000000">
      <w:pPr>
        <w:spacing w:line="360" w:lineRule="auto"/>
        <w:rPr>
          <w:rFonts w:ascii="宋体" w:hAnsi="宋体" w:cs="宋体"/>
          <w:sz w:val="24"/>
          <w:szCs w:val="24"/>
        </w:rPr>
      </w:pPr>
      <w:r>
        <w:rPr>
          <w:rFonts w:ascii="宋体" w:hAnsi="宋体" w:cs="宋体" w:hint="eastAsia"/>
          <w:sz w:val="24"/>
          <w:szCs w:val="24"/>
        </w:rPr>
        <w:t>附表</w:t>
      </w:r>
      <w:r>
        <w:rPr>
          <w:rFonts w:ascii="宋体" w:hAnsi="宋体" w:cs="宋体" w:hint="eastAsia"/>
          <w:sz w:val="24"/>
          <w:szCs w:val="24"/>
        </w:rPr>
        <w:t>2</w:t>
      </w:r>
      <w:r>
        <w:rPr>
          <w:rFonts w:ascii="Malgun Gothic" w:eastAsia="Malgun Gothic" w:hAnsi="Malgun Gothic" w:cs="Malgun Gothic" w:hint="eastAsia"/>
          <w:sz w:val="24"/>
          <w:szCs w:val="24"/>
        </w:rPr>
        <w:t>技术参数和性能指标。货物名称：</w:t>
      </w:r>
      <w:r>
        <w:rPr>
          <w:rFonts w:ascii="宋体" w:hAnsi="宋体" w:cs="宋体" w:hint="eastAsia"/>
          <w:sz w:val="24"/>
          <w:szCs w:val="24"/>
          <w:u w:val="single"/>
        </w:rPr>
        <w:t xml:space="preserve"> </w:t>
      </w:r>
      <w:r>
        <w:rPr>
          <w:rFonts w:ascii="宋体" w:eastAsia="宋体" w:hAnsi="宋体" w:cs="宋体" w:hint="eastAsia"/>
          <w:b/>
          <w:bCs/>
          <w:sz w:val="24"/>
          <w:szCs w:val="24"/>
          <w:u w:val="single"/>
        </w:rPr>
        <w:t>血气电解质分析仪</w:t>
      </w:r>
      <w:r>
        <w:rPr>
          <w:rFonts w:ascii="宋体" w:hAnsi="宋体" w:cs="宋体" w:hint="eastAsia"/>
          <w:sz w:val="24"/>
          <w:szCs w:val="24"/>
          <w:u w:val="single"/>
        </w:rPr>
        <w:t xml:space="preserve"> </w:t>
      </w:r>
      <w:r>
        <w:rPr>
          <w:rFonts w:ascii="宋体" w:hAnsi="宋体" w:cs="宋体" w:hint="eastAsia"/>
          <w:sz w:val="24"/>
          <w:szCs w:val="24"/>
        </w:rPr>
        <w:t>。</w:t>
      </w:r>
    </w:p>
    <w:tbl>
      <w:tblPr>
        <w:tblW w:w="8505" w:type="dxa"/>
        <w:tblLayout w:type="fixed"/>
        <w:tblLook w:val="04A0" w:firstRow="1" w:lastRow="0" w:firstColumn="1" w:lastColumn="0" w:noHBand="0" w:noVBand="1"/>
      </w:tblPr>
      <w:tblGrid>
        <w:gridCol w:w="692"/>
        <w:gridCol w:w="750"/>
        <w:gridCol w:w="7063"/>
      </w:tblGrid>
      <w:tr w:rsidR="003A54DB">
        <w:trPr>
          <w:trHeight w:val="212"/>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宋体" w:eastAsia="宋体" w:hAnsi="宋体" w:cs="宋体"/>
              </w:rPr>
            </w:pPr>
            <w:r>
              <w:rPr>
                <w:rFonts w:ascii="宋体" w:eastAsia="宋体" w:hAnsi="宋体" w:cs="宋体" w:hint="eastAsia"/>
              </w:rPr>
              <w:t>参数性质</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宋体" w:eastAsia="宋体" w:hAnsi="宋体" w:cs="宋体"/>
              </w:rPr>
            </w:pPr>
            <w:r>
              <w:rPr>
                <w:rFonts w:ascii="宋体" w:eastAsia="宋体" w:hAnsi="宋体" w:cs="宋体" w:hint="eastAsia"/>
              </w:rPr>
              <w:t>编号</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center"/>
              <w:rPr>
                <w:rFonts w:ascii="宋体" w:eastAsia="宋体" w:hAnsi="宋体" w:cs="宋体"/>
              </w:rPr>
            </w:pPr>
            <w:r>
              <w:rPr>
                <w:rFonts w:ascii="宋体" w:eastAsia="宋体" w:hAnsi="宋体" w:cs="宋体" w:hint="eastAsia"/>
              </w:rPr>
              <w:t>技术参数和性能指标</w:t>
            </w:r>
          </w:p>
        </w:tc>
      </w:tr>
      <w:tr w:rsidR="003A54DB">
        <w:trPr>
          <w:trHeight w:val="401"/>
        </w:trPr>
        <w:tc>
          <w:tcPr>
            <w:tcW w:w="692" w:type="dxa"/>
            <w:tcBorders>
              <w:top w:val="single" w:sz="4" w:space="0" w:color="auto"/>
              <w:left w:val="single" w:sz="4" w:space="0" w:color="auto"/>
              <w:bottom w:val="single" w:sz="4" w:space="0" w:color="auto"/>
              <w:right w:val="single" w:sz="4" w:space="0" w:color="auto"/>
            </w:tcBorders>
          </w:tcPr>
          <w:p w:rsidR="003A54DB" w:rsidRDefault="00000000">
            <w:r>
              <w:rPr>
                <w:rFonts w:asciiTheme="minorEastAsia" w:hAnsiTheme="minorEastAsia" w:cstheme="minorEastAsia" w:hint="eastAsia"/>
                <w:sz w:val="36"/>
                <w:szCs w:val="36"/>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测量项目：血气电解质等9个参数,pH、PCO2、PO2、Na+、K+、CL-、Ca</w:t>
            </w:r>
            <w:r>
              <w:rPr>
                <w:rFonts w:ascii="微软雅黑" w:eastAsia="微软雅黑" w:hAnsi="微软雅黑" w:cs="微软雅黑"/>
                <w:color w:val="000000"/>
                <w:sz w:val="24"/>
                <w:szCs w:val="24"/>
              </w:rPr>
              <w:t>2+</w:t>
            </w:r>
            <w:r>
              <w:rPr>
                <w:rFonts w:ascii="微软雅黑" w:eastAsia="微软雅黑" w:hAnsi="微软雅黑" w:cs="微软雅黑" w:hint="eastAsia"/>
                <w:color w:val="000000"/>
                <w:sz w:val="24"/>
                <w:szCs w:val="24"/>
              </w:rPr>
              <w:t>、</w:t>
            </w:r>
            <w:proofErr w:type="spellStart"/>
            <w:r>
              <w:rPr>
                <w:rFonts w:ascii="微软雅黑" w:eastAsia="微软雅黑" w:hAnsi="微软雅黑" w:cs="微软雅黑" w:hint="eastAsia"/>
                <w:color w:val="000000"/>
                <w:sz w:val="24"/>
                <w:szCs w:val="24"/>
              </w:rPr>
              <w:t>Hct</w:t>
            </w:r>
            <w:proofErr w:type="spellEnd"/>
            <w:r>
              <w:rPr>
                <w:rFonts w:ascii="微软雅黑" w:eastAsia="微软雅黑" w:hAnsi="微软雅黑" w:cs="微软雅黑" w:hint="eastAsia"/>
                <w:color w:val="000000"/>
                <w:sz w:val="24"/>
                <w:szCs w:val="24"/>
              </w:rPr>
              <w:t>、BP。</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计算项目：pH(TC)、PCO2(TC)、PO2(TC)、HCO3、SBC、BE、</w:t>
            </w:r>
            <w:proofErr w:type="spellStart"/>
            <w:r>
              <w:rPr>
                <w:rFonts w:ascii="微软雅黑" w:eastAsia="微软雅黑" w:hAnsi="微软雅黑" w:cs="微软雅黑" w:hint="eastAsia"/>
                <w:color w:val="000000"/>
                <w:sz w:val="24"/>
                <w:szCs w:val="24"/>
              </w:rPr>
              <w:t>BEecf</w:t>
            </w:r>
            <w:proofErr w:type="spellEnd"/>
            <w:r>
              <w:rPr>
                <w:rFonts w:ascii="微软雅黑" w:eastAsia="微软雅黑" w:hAnsi="微软雅黑" w:cs="微软雅黑" w:hint="eastAsia"/>
                <w:color w:val="000000"/>
                <w:sz w:val="24"/>
                <w:szCs w:val="24"/>
              </w:rPr>
              <w:t>、TCO2、sO2%、P50、AG、A-aDO2、</w:t>
            </w:r>
            <w:proofErr w:type="spellStart"/>
            <w:r>
              <w:rPr>
                <w:rFonts w:ascii="微软雅黑" w:eastAsia="微软雅黑" w:hAnsi="微软雅黑" w:cs="微软雅黑" w:hint="eastAsia"/>
                <w:color w:val="000000"/>
                <w:sz w:val="24"/>
                <w:szCs w:val="24"/>
              </w:rPr>
              <w:t>TCa</w:t>
            </w:r>
            <w:proofErr w:type="spellEnd"/>
            <w:r>
              <w:rPr>
                <w:rFonts w:ascii="微软雅黑" w:eastAsia="微软雅黑" w:hAnsi="微软雅黑" w:cs="微软雅黑" w:hint="eastAsia"/>
                <w:color w:val="000000"/>
                <w:sz w:val="24"/>
                <w:szCs w:val="24"/>
              </w:rPr>
              <w:t>、</w:t>
            </w:r>
            <w:proofErr w:type="spellStart"/>
            <w:r>
              <w:rPr>
                <w:rFonts w:ascii="微软雅黑" w:eastAsia="微软雅黑" w:hAnsi="微软雅黑" w:cs="微软雅黑" w:hint="eastAsia"/>
                <w:color w:val="000000"/>
                <w:sz w:val="24"/>
                <w:szCs w:val="24"/>
              </w:rPr>
              <w:t>nCa</w:t>
            </w:r>
            <w:proofErr w:type="spellEnd"/>
            <w:r>
              <w:rPr>
                <w:rFonts w:ascii="微软雅黑" w:eastAsia="微软雅黑" w:hAnsi="微软雅黑" w:cs="微软雅黑" w:hint="eastAsia"/>
                <w:color w:val="000000"/>
                <w:sz w:val="24"/>
                <w:szCs w:val="24"/>
              </w:rPr>
              <w:t xml:space="preserve"> 、</w:t>
            </w:r>
            <w:proofErr w:type="spellStart"/>
            <w:r>
              <w:rPr>
                <w:rFonts w:ascii="微软雅黑" w:eastAsia="微软雅黑" w:hAnsi="微软雅黑" w:cs="微软雅黑" w:hint="eastAsia"/>
                <w:color w:val="000000"/>
                <w:sz w:val="24"/>
                <w:szCs w:val="24"/>
              </w:rPr>
              <w:t>Rl</w:t>
            </w:r>
            <w:proofErr w:type="spellEnd"/>
            <w:r>
              <w:rPr>
                <w:rFonts w:ascii="微软雅黑" w:eastAsia="微软雅黑" w:hAnsi="微软雅黑" w:cs="微软雅黑" w:hint="eastAsia"/>
                <w:color w:val="000000"/>
                <w:sz w:val="24"/>
                <w:szCs w:val="24"/>
              </w:rPr>
              <w:t>，</w:t>
            </w:r>
            <w:proofErr w:type="spellStart"/>
            <w:r>
              <w:rPr>
                <w:rFonts w:ascii="微软雅黑" w:eastAsia="微软雅黑" w:hAnsi="微软雅黑" w:cs="微软雅黑" w:hint="eastAsia"/>
                <w:color w:val="000000"/>
                <w:sz w:val="24"/>
                <w:szCs w:val="24"/>
              </w:rPr>
              <w:t>THb</w:t>
            </w:r>
            <w:proofErr w:type="spellEnd"/>
            <w:r>
              <w:rPr>
                <w:rFonts w:ascii="微软雅黑" w:eastAsia="微软雅黑" w:hAnsi="微软雅黑" w:cs="微软雅黑" w:hint="eastAsia"/>
                <w:color w:val="000000"/>
                <w:sz w:val="24"/>
                <w:szCs w:val="24"/>
              </w:rPr>
              <w:t>(c)，测量项目和计算项目≥25项</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内置不间断电源，断电后满足不低于1小时以上的工作时间</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同时支持注射器和毛细管测量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000000">
            <w:r>
              <w:rPr>
                <w:rFonts w:asciiTheme="minorEastAsia" w:hAnsiTheme="minorEastAsia" w:cstheme="minorEastAsia" w:hint="eastAsia"/>
                <w:sz w:val="36"/>
                <w:szCs w:val="36"/>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样本量：全血小于等于120uL，毛细管最低采血量小于等于50uL</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样品恒温</w:t>
            </w:r>
            <w:r>
              <w:rPr>
                <w:rFonts w:ascii="微软雅黑" w:eastAsia="微软雅黑" w:hAnsi="微软雅黑" w:cs="微软雅黑"/>
                <w:color w:val="000000"/>
                <w:sz w:val="24"/>
                <w:szCs w:val="24"/>
              </w:rPr>
              <w:t xml:space="preserve"> 37±0.</w:t>
            </w:r>
            <w:r>
              <w:rPr>
                <w:rFonts w:ascii="微软雅黑" w:eastAsia="微软雅黑" w:hAnsi="微软雅黑" w:cs="微软雅黑" w:hint="eastAsia"/>
                <w:color w:val="000000"/>
                <w:sz w:val="24"/>
                <w:szCs w:val="24"/>
              </w:rPr>
              <w:t>2℃</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rPr>
              <w:t>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内置酸碱平衡自动智能分析系统</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样品、试剂预热功能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操作界面：10.4寸TFT全中文彩色液晶触摸屏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USB数据导出功能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采样针内、外壁自动清洗</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进样器的选择：自动识别注射器和毛细管，不需适配器</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LED</w:t>
            </w:r>
            <w:r>
              <w:rPr>
                <w:rFonts w:ascii="微软雅黑" w:eastAsia="微软雅黑" w:hAnsi="微软雅黑" w:cs="微软雅黑" w:hint="eastAsia"/>
                <w:color w:val="000000"/>
                <w:sz w:val="24"/>
                <w:szCs w:val="24"/>
              </w:rPr>
              <w:t>背光流路视窗观察窗口</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电极</w:t>
            </w:r>
            <w:proofErr w:type="gramStart"/>
            <w:r>
              <w:rPr>
                <w:rFonts w:ascii="微软雅黑" w:eastAsia="微软雅黑" w:hAnsi="微软雅黑" w:cs="微软雅黑" w:hint="eastAsia"/>
                <w:color w:val="000000"/>
                <w:sz w:val="24"/>
                <w:szCs w:val="24"/>
              </w:rPr>
              <w:t>更换闩锁设计</w:t>
            </w:r>
            <w:proofErr w:type="gramEnd"/>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在线液流温度电极监测</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可使用条码扫描仪</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000000">
            <w:r>
              <w:rPr>
                <w:rFonts w:asciiTheme="minorEastAsia" w:hAnsiTheme="minorEastAsia" w:cstheme="minorEastAsia" w:hint="eastAsia"/>
                <w:sz w:val="36"/>
                <w:szCs w:val="36"/>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须配套原厂的血气质控</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带自动质控功能（可选）</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19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有人体红外探测功能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rPr>
            </w:pPr>
            <w:r>
              <w:rPr>
                <w:rFonts w:ascii="宋体" w:eastAsia="宋体" w:hAnsi="宋体" w:cs="宋体" w:hint="eastAsia"/>
                <w:color w:val="000000"/>
                <w:lang w:bidi="ar"/>
              </w:rPr>
              <w:t>20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支持外接鼠标、键盘功能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kern w:val="2"/>
              </w:rPr>
            </w:pPr>
            <w:r>
              <w:rPr>
                <w:rFonts w:ascii="宋体" w:eastAsia="宋体" w:hAnsi="宋体" w:cs="宋体" w:hint="eastAsia"/>
                <w:color w:val="000000"/>
                <w:lang w:bidi="ar"/>
              </w:rPr>
              <w:t>21</w:t>
            </w:r>
          </w:p>
        </w:tc>
        <w:tc>
          <w:tcPr>
            <w:tcW w:w="7063" w:type="dxa"/>
            <w:tcBorders>
              <w:top w:val="single" w:sz="4" w:space="0" w:color="auto"/>
              <w:left w:val="nil"/>
              <w:bottom w:val="single" w:sz="4" w:space="0" w:color="auto"/>
              <w:right w:val="single" w:sz="4" w:space="0" w:color="auto"/>
            </w:tcBorders>
          </w:tcPr>
          <w:p w:rsidR="003A54DB" w:rsidRDefault="00000000">
            <w:pPr>
              <w:spacing w:line="360" w:lineRule="auto"/>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定标方式：全自动液体定标，无需钢瓶气体定标</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电极测量方式：采用免维护微电极技术，血气项目采用块状电极，电解质项目采用固态离子选择性电极</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进样方式：全自动进样，能自动检测并排除小气泡和微血凝块</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试剂使用周期：多种规格试剂包可供选择，试剂包常温下保存期半年，开包后效期长达30天</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定标间隔：可根据实验室要求，自行调整定标间隔时间，最长间隔</w:t>
            </w:r>
            <w:r>
              <w:rPr>
                <w:rFonts w:ascii="微软雅黑" w:eastAsia="微软雅黑" w:hAnsi="微软雅黑" w:cs="微软雅黑" w:hint="eastAsia"/>
                <w:color w:val="000000"/>
                <w:sz w:val="24"/>
                <w:szCs w:val="24"/>
              </w:rPr>
              <w:lastRenderedPageBreak/>
              <w:t>时间达4小时</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分析时间20个样本/小时</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可根据需要外接打印机</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数据管理：RS232接口、软件管理系统、具备联网功能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内存：主机可自动储存大于5000份历史样本完整信息，存储容量可扩展</w:t>
            </w:r>
          </w:p>
        </w:tc>
      </w:tr>
      <w:tr w:rsidR="003A54DB">
        <w:trPr>
          <w:trHeight w:val="90"/>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环境温度：+15℃～+30℃，相对湿度：≤85%</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宋体" w:eastAsia="宋体" w:hAnsi="宋体" w:cs="宋体"/>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电源：宽电源设计100V-240V～，50Hz/60Hz±1Hz</w:t>
            </w:r>
          </w:p>
        </w:tc>
      </w:tr>
      <w:tr w:rsidR="003A54DB">
        <w:trPr>
          <w:trHeight w:val="365"/>
        </w:trPr>
        <w:tc>
          <w:tcPr>
            <w:tcW w:w="8505" w:type="dxa"/>
            <w:gridSpan w:val="3"/>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注：1.“参数性质”标“*”表示此参数为主要技术参数，不满足任意1条即取消投标资格。</w:t>
            </w:r>
          </w:p>
          <w:p w:rsidR="003A54DB" w:rsidRDefault="00000000">
            <w:pPr>
              <w:jc w:val="left"/>
              <w:rPr>
                <w:rFonts w:ascii="宋体" w:eastAsia="宋体" w:hAnsi="宋体" w:cs="宋体"/>
              </w:rPr>
            </w:pPr>
            <w:r>
              <w:rPr>
                <w:rFonts w:ascii="宋体" w:eastAsia="宋体" w:hAnsi="宋体" w:cs="宋体" w:hint="eastAsia"/>
              </w:rPr>
              <w:t>2.非主要技术参数，超过2条不满足即取消投标资格。</w:t>
            </w:r>
          </w:p>
        </w:tc>
      </w:tr>
    </w:tbl>
    <w:p w:rsidR="003A54DB" w:rsidRDefault="00000000">
      <w:pPr>
        <w:spacing w:line="360" w:lineRule="auto"/>
        <w:rPr>
          <w:rFonts w:ascii="宋体" w:hAnsi="宋体" w:cs="宋体"/>
          <w:sz w:val="24"/>
          <w:szCs w:val="24"/>
        </w:rPr>
      </w:pPr>
      <w:r>
        <w:rPr>
          <w:rFonts w:ascii="宋体" w:hAnsi="宋体" w:cs="宋体" w:hint="eastAsia"/>
          <w:sz w:val="24"/>
          <w:szCs w:val="24"/>
        </w:rPr>
        <w:t>附表</w:t>
      </w:r>
      <w:r>
        <w:rPr>
          <w:rFonts w:ascii="宋体" w:hAnsi="宋体" w:cs="宋体" w:hint="eastAsia"/>
          <w:sz w:val="24"/>
          <w:szCs w:val="24"/>
        </w:rPr>
        <w:t>3</w:t>
      </w:r>
      <w:r>
        <w:rPr>
          <w:rFonts w:ascii="Malgun Gothic" w:eastAsia="Malgun Gothic" w:hAnsi="Malgun Gothic" w:cs="Malgun Gothic" w:hint="eastAsia"/>
          <w:sz w:val="24"/>
          <w:szCs w:val="24"/>
        </w:rPr>
        <w:t>技术参数和性能指标。货物名称：</w:t>
      </w:r>
      <w:r>
        <w:rPr>
          <w:rFonts w:ascii="Malgun Gothic" w:eastAsia="Malgun Gothic" w:hAnsi="Malgun Gothic" w:cs="Malgun Gothic" w:hint="eastAsia"/>
          <w:sz w:val="24"/>
          <w:szCs w:val="24"/>
          <w:u w:val="single"/>
        </w:rPr>
        <w:t xml:space="preserve"> </w:t>
      </w:r>
      <w:r>
        <w:rPr>
          <w:rFonts w:ascii="Malgun Gothic" w:eastAsia="Malgun Gothic" w:hAnsi="Malgun Gothic" w:cs="Malgun Gothic" w:hint="eastAsia"/>
          <w:b/>
          <w:bCs/>
          <w:sz w:val="24"/>
          <w:szCs w:val="24"/>
          <w:u w:val="single"/>
        </w:rPr>
        <w:t xml:space="preserve">输液泵 </w:t>
      </w:r>
      <w:r>
        <w:rPr>
          <w:rFonts w:ascii="宋体" w:hAnsi="宋体" w:cs="宋体" w:hint="eastAsia"/>
          <w:sz w:val="24"/>
          <w:szCs w:val="24"/>
        </w:rPr>
        <w:t>。</w:t>
      </w:r>
    </w:p>
    <w:p w:rsidR="003A54DB" w:rsidRDefault="003A54DB">
      <w:pPr>
        <w:spacing w:line="360" w:lineRule="auto"/>
        <w:rPr>
          <w:rFonts w:ascii="宋体" w:hAnsi="宋体" w:cs="宋体"/>
          <w:sz w:val="24"/>
          <w:szCs w:val="24"/>
        </w:rPr>
      </w:pPr>
    </w:p>
    <w:tbl>
      <w:tblPr>
        <w:tblW w:w="8505" w:type="dxa"/>
        <w:tblLayout w:type="fixed"/>
        <w:tblLook w:val="04A0" w:firstRow="1" w:lastRow="0" w:firstColumn="1" w:lastColumn="0" w:noHBand="0" w:noVBand="1"/>
      </w:tblPr>
      <w:tblGrid>
        <w:gridCol w:w="692"/>
        <w:gridCol w:w="750"/>
        <w:gridCol w:w="7063"/>
      </w:tblGrid>
      <w:tr w:rsidR="003A54DB">
        <w:trPr>
          <w:trHeight w:val="212"/>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参数性质</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编号</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技术参数和性能指标</w:t>
            </w:r>
          </w:p>
        </w:tc>
      </w:tr>
      <w:tr w:rsidR="003A54DB">
        <w:trPr>
          <w:trHeight w:val="401"/>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lang w:bidi="lo-LA"/>
              </w:rPr>
            </w:pPr>
            <w:r>
              <w:rPr>
                <w:rFonts w:asciiTheme="minorEastAsia" w:hAnsiTheme="minorEastAsia" w:cstheme="minorEastAsia" w:hint="eastAsia"/>
              </w:rPr>
              <w:t>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泵送方式：指状蠕动式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输液器规格：标准PVC输液器</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多档设计，同时记忆多种输液器参数。</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输液速度：1-1300ml/h</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lang w:bidi="lo-LA"/>
              </w:rPr>
            </w:pPr>
            <w:r>
              <w:rPr>
                <w:rFonts w:ascii="微软雅黑" w:eastAsia="微软雅黑" w:hAnsi="微软雅黑" w:cs="微软雅黑" w:hint="eastAsia"/>
                <w:sz w:val="24"/>
                <w:szCs w:val="24"/>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流速增量：流速1000ml/h以下，可按0.1ml/</w:t>
            </w:r>
            <w:proofErr w:type="gramStart"/>
            <w:r>
              <w:rPr>
                <w:rFonts w:ascii="微软雅黑" w:eastAsia="微软雅黑" w:hAnsi="微软雅黑" w:cs="微软雅黑" w:hint="eastAsia"/>
                <w:color w:val="000000"/>
                <w:sz w:val="24"/>
                <w:szCs w:val="24"/>
              </w:rPr>
              <w:t>h递增</w:t>
            </w:r>
            <w:proofErr w:type="gramEnd"/>
            <w:r>
              <w:rPr>
                <w:rFonts w:ascii="微软雅黑" w:eastAsia="微软雅黑" w:hAnsi="微软雅黑" w:cs="微软雅黑" w:hint="eastAsia"/>
                <w:color w:val="000000"/>
                <w:sz w:val="24"/>
                <w:szCs w:val="24"/>
              </w:rPr>
              <w:t>或递减；1000ml/h以上，可按1ml/</w:t>
            </w:r>
            <w:proofErr w:type="gramStart"/>
            <w:r>
              <w:rPr>
                <w:rFonts w:ascii="微软雅黑" w:eastAsia="微软雅黑" w:hAnsi="微软雅黑" w:cs="微软雅黑" w:hint="eastAsia"/>
                <w:color w:val="000000"/>
                <w:sz w:val="24"/>
                <w:szCs w:val="24"/>
              </w:rPr>
              <w:t>h递增</w:t>
            </w:r>
            <w:proofErr w:type="gramEnd"/>
            <w:r>
              <w:rPr>
                <w:rFonts w:ascii="微软雅黑" w:eastAsia="微软雅黑" w:hAnsi="微软雅黑" w:cs="微软雅黑" w:hint="eastAsia"/>
                <w:color w:val="000000"/>
                <w:sz w:val="24"/>
                <w:szCs w:val="24"/>
              </w:rPr>
              <w:t>或递减。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rFonts w:ascii="微软雅黑" w:eastAsia="微软雅黑" w:hAnsi="微软雅黑" w:cs="微软雅黑"/>
                <w:sz w:val="24"/>
                <w:szCs w:val="24"/>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输液精度误差：普通输液器±5%，输液量精度误差可调。</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tcPr>
          <w:p w:rsidR="003A54DB" w:rsidRDefault="003A54DB">
            <w:pPr>
              <w:jc w:val="center"/>
              <w:rPr>
                <w:rFonts w:ascii="微软雅黑" w:eastAsia="微软雅黑" w:hAnsi="微软雅黑" w:cs="微软雅黑"/>
                <w:sz w:val="24"/>
                <w:szCs w:val="24"/>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泵内设有恒温装置，确保低温环境和使用弹性差的输液器的情况下，输液精度达到±3%。</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液晶屏和数码管双显示，全数字键盘输入</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输液范围：1-9999ml</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输液增量：预置量1000ml以下，可按0.1</w:t>
            </w:r>
            <w:proofErr w:type="gramStart"/>
            <w:r>
              <w:rPr>
                <w:rFonts w:ascii="微软雅黑" w:eastAsia="微软雅黑" w:hAnsi="微软雅黑" w:cs="微软雅黑" w:hint="eastAsia"/>
                <w:color w:val="000000"/>
                <w:sz w:val="24"/>
                <w:szCs w:val="24"/>
              </w:rPr>
              <w:t>ml递增</w:t>
            </w:r>
            <w:proofErr w:type="gramEnd"/>
            <w:r>
              <w:rPr>
                <w:rFonts w:ascii="微软雅黑" w:eastAsia="微软雅黑" w:hAnsi="微软雅黑" w:cs="微软雅黑" w:hint="eastAsia"/>
                <w:color w:val="000000"/>
                <w:sz w:val="24"/>
                <w:szCs w:val="24"/>
              </w:rPr>
              <w:t>或递减；1000ml以上，可按1</w:t>
            </w:r>
            <w:proofErr w:type="gramStart"/>
            <w:r>
              <w:rPr>
                <w:rFonts w:ascii="微软雅黑" w:eastAsia="微软雅黑" w:hAnsi="微软雅黑" w:cs="微软雅黑" w:hint="eastAsia"/>
                <w:color w:val="000000"/>
                <w:sz w:val="24"/>
                <w:szCs w:val="24"/>
              </w:rPr>
              <w:t>ml递增</w:t>
            </w:r>
            <w:proofErr w:type="gramEnd"/>
            <w:r>
              <w:rPr>
                <w:rFonts w:ascii="微软雅黑" w:eastAsia="微软雅黑" w:hAnsi="微软雅黑" w:cs="微软雅黑" w:hint="eastAsia"/>
                <w:color w:val="000000"/>
                <w:sz w:val="24"/>
                <w:szCs w:val="24"/>
              </w:rPr>
              <w:t>或递减。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输液模式：</w:t>
            </w:r>
            <w:proofErr w:type="gramStart"/>
            <w:r>
              <w:rPr>
                <w:rFonts w:ascii="微软雅黑" w:eastAsia="微软雅黑" w:hAnsi="微软雅黑" w:cs="微软雅黑" w:hint="eastAsia"/>
                <w:color w:val="000000"/>
                <w:sz w:val="24"/>
                <w:szCs w:val="24"/>
              </w:rPr>
              <w:t>毫升/</w:t>
            </w:r>
            <w:proofErr w:type="gramEnd"/>
            <w:r>
              <w:rPr>
                <w:rFonts w:ascii="微软雅黑" w:eastAsia="微软雅黑" w:hAnsi="微软雅黑" w:cs="微软雅黑" w:hint="eastAsia"/>
                <w:color w:val="000000"/>
                <w:sz w:val="24"/>
                <w:szCs w:val="24"/>
              </w:rPr>
              <w:t>小时；</w:t>
            </w:r>
            <w:proofErr w:type="gramStart"/>
            <w:r>
              <w:rPr>
                <w:rFonts w:ascii="微软雅黑" w:eastAsia="微软雅黑" w:hAnsi="微软雅黑" w:cs="微软雅黑" w:hint="eastAsia"/>
                <w:color w:val="000000"/>
                <w:sz w:val="24"/>
                <w:szCs w:val="24"/>
              </w:rPr>
              <w:t>滴数</w:t>
            </w:r>
            <w:proofErr w:type="gramEnd"/>
            <w:r>
              <w:rPr>
                <w:rFonts w:ascii="微软雅黑" w:eastAsia="微软雅黑" w:hAnsi="微软雅黑" w:cs="微软雅黑" w:hint="eastAsia"/>
                <w:color w:val="000000"/>
                <w:sz w:val="24"/>
                <w:szCs w:val="24"/>
              </w:rPr>
              <w:t>/分；按时间“完成”输液量。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KVO（保持血管畅通）流速：1-5ml/h</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lang w:bidi="lo-LA"/>
              </w:rPr>
            </w:pPr>
            <w:r>
              <w:rPr>
                <w:rFonts w:ascii="微软雅黑" w:eastAsia="微软雅黑" w:hAnsi="微软雅黑" w:cs="微软雅黑" w:hint="eastAsia"/>
                <w:sz w:val="24"/>
                <w:szCs w:val="24"/>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13</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声光报警：阻塞、气泡、开门、输完、欠压、速度异常、遗忘操作、</w:t>
            </w:r>
            <w:proofErr w:type="gramStart"/>
            <w:r>
              <w:rPr>
                <w:rFonts w:ascii="微软雅黑" w:eastAsia="微软雅黑" w:hAnsi="微软雅黑" w:cs="微软雅黑" w:hint="eastAsia"/>
                <w:color w:val="000000"/>
                <w:sz w:val="24"/>
                <w:szCs w:val="24"/>
              </w:rPr>
              <w:t>滴数报警</w:t>
            </w:r>
            <w:proofErr w:type="gramEnd"/>
            <w:r>
              <w:rPr>
                <w:rFonts w:ascii="微软雅黑" w:eastAsia="微软雅黑" w:hAnsi="微软雅黑" w:cs="微软雅黑" w:hint="eastAsia"/>
                <w:color w:val="000000"/>
                <w:sz w:val="24"/>
                <w:szCs w:val="24"/>
              </w:rPr>
              <w:t>。</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000000">
            <w:pPr>
              <w:jc w:val="center"/>
              <w:rPr>
                <w:rFonts w:ascii="微软雅黑" w:eastAsia="微软雅黑" w:hAnsi="微软雅黑" w:cs="微软雅黑"/>
                <w:sz w:val="24"/>
                <w:szCs w:val="24"/>
                <w:lang w:bidi="lo-LA"/>
              </w:rPr>
            </w:pPr>
            <w:r>
              <w:rPr>
                <w:rFonts w:ascii="微软雅黑" w:eastAsia="微软雅黑" w:hAnsi="微软雅黑" w:cs="微软雅黑" w:hint="eastAsia"/>
                <w:sz w:val="24"/>
                <w:szCs w:val="24"/>
                <w:lang w:bidi="lo-LA"/>
              </w:rPr>
              <w:t>*</w:t>
            </w: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14</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其他功能：输液累计量显示；交直流自动转换；</w:t>
            </w:r>
            <w:proofErr w:type="gramStart"/>
            <w:r>
              <w:rPr>
                <w:rFonts w:ascii="微软雅黑" w:eastAsia="微软雅黑" w:hAnsi="微软雅黑" w:cs="微软雅黑" w:hint="eastAsia"/>
                <w:color w:val="000000"/>
                <w:sz w:val="24"/>
                <w:szCs w:val="24"/>
              </w:rPr>
              <w:t>快排功能</w:t>
            </w:r>
            <w:proofErr w:type="gramEnd"/>
            <w:r>
              <w:rPr>
                <w:rFonts w:ascii="微软雅黑" w:eastAsia="微软雅黑" w:hAnsi="微软雅黑" w:cs="微软雅黑" w:hint="eastAsia"/>
                <w:color w:val="000000"/>
                <w:sz w:val="24"/>
                <w:szCs w:val="24"/>
              </w:rPr>
              <w:t>；报警声消除；开机后一段时间无任何操作，声音发光报警提示功能。</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15</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气泡探测方式：超声波检测式</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16</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护士呼叫接口：选配</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17</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电源电压AC：220V/50Hz   DC：9.6V-10.1V</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18</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功耗：20VA</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19</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电池工作时间：在30ml/h流速下连续工作不小于3小时，可选配救护车车载电瓶。</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20</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工作环境温度：10~30℃、湿度：30%-75%、大气压力：800-1060hpa</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21</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储存温度：-20℃~﹢55℃，湿度：不超过93%，无凝露，大气压力：500~1060hpa</w:t>
            </w:r>
          </w:p>
        </w:tc>
      </w:tr>
      <w:tr w:rsidR="003A54DB">
        <w:trPr>
          <w:trHeight w:val="365"/>
        </w:trPr>
        <w:tc>
          <w:tcPr>
            <w:tcW w:w="692" w:type="dxa"/>
            <w:tcBorders>
              <w:top w:val="single" w:sz="4" w:space="0" w:color="auto"/>
              <w:left w:val="single" w:sz="4" w:space="0" w:color="auto"/>
              <w:bottom w:val="single" w:sz="4" w:space="0" w:color="auto"/>
              <w:right w:val="single" w:sz="4" w:space="0" w:color="auto"/>
            </w:tcBorders>
            <w:vAlign w:val="center"/>
          </w:tcPr>
          <w:p w:rsidR="003A54DB" w:rsidRDefault="003A54DB">
            <w:pPr>
              <w:jc w:val="center"/>
              <w:rPr>
                <w:rFonts w:ascii="微软雅黑" w:eastAsia="微软雅黑" w:hAnsi="微软雅黑" w:cs="微软雅黑"/>
                <w:sz w:val="24"/>
                <w:szCs w:val="24"/>
                <w:lang w:bidi="lo-LA"/>
              </w:rPr>
            </w:pPr>
          </w:p>
        </w:tc>
        <w:tc>
          <w:tcPr>
            <w:tcW w:w="750" w:type="dxa"/>
            <w:tcBorders>
              <w:top w:val="single" w:sz="4" w:space="0" w:color="auto"/>
              <w:left w:val="nil"/>
              <w:bottom w:val="single" w:sz="4" w:space="0" w:color="auto"/>
              <w:right w:val="single" w:sz="4" w:space="0" w:color="auto"/>
            </w:tcBorders>
            <w:vAlign w:val="center"/>
          </w:tcPr>
          <w:p w:rsidR="003A54DB" w:rsidRDefault="00000000">
            <w:pPr>
              <w:jc w:val="center"/>
              <w:rPr>
                <w:rFonts w:asciiTheme="minorEastAsia" w:hAnsiTheme="minorEastAsia" w:cstheme="minorEastAsia"/>
              </w:rPr>
            </w:pPr>
            <w:r>
              <w:rPr>
                <w:rFonts w:asciiTheme="minorEastAsia" w:hAnsiTheme="minorEastAsia" w:cstheme="minorEastAsia" w:hint="eastAsia"/>
              </w:rPr>
              <w:t>22</w:t>
            </w:r>
          </w:p>
        </w:tc>
        <w:tc>
          <w:tcPr>
            <w:tcW w:w="7063" w:type="dxa"/>
            <w:tcBorders>
              <w:top w:val="single" w:sz="4" w:space="0" w:color="auto"/>
              <w:left w:val="nil"/>
              <w:bottom w:val="single" w:sz="4" w:space="0" w:color="auto"/>
              <w:right w:val="single" w:sz="4" w:space="0" w:color="auto"/>
            </w:tcBorders>
            <w:vAlign w:val="center"/>
          </w:tcPr>
          <w:p w:rsidR="003A54DB" w:rsidRDefault="00000000">
            <w:pPr>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适用范围：适用静脉输液。</w:t>
            </w:r>
          </w:p>
        </w:tc>
      </w:tr>
      <w:tr w:rsidR="003A54DB">
        <w:trPr>
          <w:trHeight w:val="365"/>
        </w:trPr>
        <w:tc>
          <w:tcPr>
            <w:tcW w:w="8505" w:type="dxa"/>
            <w:gridSpan w:val="3"/>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注：1.“参数性质”标“*”表示此参数为主要技术参数，不满足任意1条即取消投标资格。</w:t>
            </w:r>
          </w:p>
          <w:p w:rsidR="003A54DB" w:rsidRDefault="00000000">
            <w:pPr>
              <w:jc w:val="left"/>
              <w:rPr>
                <w:rFonts w:asciiTheme="minorEastAsia" w:hAnsiTheme="minorEastAsia" w:cstheme="minorEastAsia"/>
              </w:rPr>
            </w:pPr>
            <w:r>
              <w:rPr>
                <w:rFonts w:ascii="宋体" w:eastAsia="宋体" w:hAnsi="宋体" w:cs="宋体" w:hint="eastAsia"/>
              </w:rPr>
              <w:t>2.非主要技术参数，超过2条不满足即取消投标资格。</w:t>
            </w:r>
          </w:p>
        </w:tc>
      </w:tr>
    </w:tbl>
    <w:p w:rsidR="003A54DB" w:rsidRDefault="003A54DB">
      <w:pPr>
        <w:spacing w:line="360" w:lineRule="auto"/>
        <w:rPr>
          <w:rFonts w:asciiTheme="minorEastAsia" w:eastAsia="宋体" w:hAnsiTheme="minorEastAsia"/>
          <w:b/>
          <w:sz w:val="24"/>
          <w:szCs w:val="24"/>
        </w:rPr>
      </w:pPr>
    </w:p>
    <w:p w:rsidR="003A54DB"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r>
        <w:rPr>
          <w:rFonts w:asciiTheme="minorEastAsia" w:hAnsiTheme="minorEastAsia"/>
          <w:b/>
          <w:sz w:val="24"/>
          <w:szCs w:val="24"/>
        </w:rPr>
        <w:t xml:space="preserve"> </w:t>
      </w:r>
      <w:r>
        <w:rPr>
          <w:rFonts w:ascii="宋体" w:eastAsia="宋体" w:hAnsi="宋体" w:hint="eastAsia"/>
          <w:b/>
          <w:sz w:val="24"/>
          <w:szCs w:val="24"/>
        </w:rPr>
        <w:t>最低价法</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3A54DB">
        <w:trPr>
          <w:cantSplit/>
          <w:trHeight w:val="556"/>
          <w:jc w:val="center"/>
        </w:trPr>
        <w:tc>
          <w:tcPr>
            <w:tcW w:w="457" w:type="dxa"/>
            <w:vMerge w:val="restart"/>
            <w:tcBorders>
              <w:left w:val="single" w:sz="4" w:space="0" w:color="auto"/>
              <w:right w:val="single" w:sz="4" w:space="0" w:color="auto"/>
            </w:tcBorders>
            <w:vAlign w:val="center"/>
          </w:tcPr>
          <w:p w:rsidR="003A54DB" w:rsidRDefault="003A54DB">
            <w:pPr>
              <w:jc w:val="left"/>
              <w:rPr>
                <w:rFonts w:ascii="宋体" w:eastAsia="宋体" w:hAnsi="宋体" w:cs="宋体"/>
              </w:rPr>
            </w:pPr>
          </w:p>
          <w:p w:rsidR="003A54DB" w:rsidRDefault="003A54DB">
            <w:pPr>
              <w:jc w:val="left"/>
              <w:rPr>
                <w:rFonts w:ascii="宋体" w:eastAsia="宋体" w:hAnsi="宋体" w:cs="宋体"/>
              </w:rPr>
            </w:pPr>
          </w:p>
          <w:p w:rsidR="003A54DB" w:rsidRDefault="003A54DB">
            <w:pPr>
              <w:jc w:val="left"/>
              <w:rPr>
                <w:rFonts w:ascii="宋体" w:eastAsia="宋体" w:hAnsi="宋体" w:cs="宋体"/>
              </w:rPr>
            </w:pPr>
          </w:p>
          <w:p w:rsidR="003A54DB" w:rsidRDefault="003A54DB">
            <w:pPr>
              <w:jc w:val="left"/>
              <w:rPr>
                <w:rFonts w:ascii="宋体" w:eastAsia="宋体" w:hAnsi="宋体" w:cs="宋体"/>
              </w:rPr>
            </w:pPr>
          </w:p>
          <w:p w:rsidR="003A54DB" w:rsidRDefault="003A54DB">
            <w:pPr>
              <w:jc w:val="left"/>
              <w:rPr>
                <w:rFonts w:ascii="宋体" w:eastAsia="宋体" w:hAnsi="宋体" w:cs="宋体"/>
              </w:rPr>
            </w:pPr>
          </w:p>
          <w:p w:rsidR="003A54DB" w:rsidRDefault="00000000">
            <w:pPr>
              <w:jc w:val="left"/>
              <w:rPr>
                <w:rFonts w:ascii="宋体" w:eastAsia="宋体" w:hAnsi="宋体" w:cs="宋体"/>
              </w:rPr>
            </w:pPr>
            <w:r>
              <w:rPr>
                <w:rFonts w:ascii="宋体" w:eastAsia="宋体" w:hAnsi="宋体" w:cs="宋体" w:hint="eastAsia"/>
              </w:rPr>
              <w:t>资格性审查</w:t>
            </w:r>
          </w:p>
          <w:p w:rsidR="003A54DB" w:rsidRDefault="003A54DB">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3A54DB">
        <w:trPr>
          <w:cantSplit/>
          <w:trHeight w:val="1032"/>
          <w:jc w:val="center"/>
        </w:trPr>
        <w:tc>
          <w:tcPr>
            <w:tcW w:w="457" w:type="dxa"/>
            <w:vMerge/>
            <w:tcBorders>
              <w:left w:val="single" w:sz="4" w:space="0" w:color="auto"/>
              <w:right w:val="single" w:sz="4" w:space="0" w:color="auto"/>
            </w:tcBorders>
            <w:vAlign w:val="center"/>
          </w:tcPr>
          <w:p w:rsidR="003A54DB" w:rsidRDefault="003A54DB"/>
        </w:tc>
        <w:tc>
          <w:tcPr>
            <w:tcW w:w="1970" w:type="dxa"/>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具有良好的商业信誉和健全的财务会计制度</w:t>
            </w:r>
          </w:p>
        </w:tc>
        <w:tc>
          <w:tcPr>
            <w:tcW w:w="6030" w:type="dxa"/>
            <w:tcBorders>
              <w:top w:val="single" w:sz="4" w:space="0" w:color="auto"/>
              <w:left w:val="single" w:sz="4" w:space="0" w:color="auto"/>
              <w:bottom w:val="single" w:sz="4" w:space="0" w:color="auto"/>
              <w:right w:val="single" w:sz="4" w:space="0" w:color="auto"/>
            </w:tcBorders>
            <w:vAlign w:val="center"/>
          </w:tcPr>
          <w:p w:rsidR="003A54DB" w:rsidRDefault="00000000">
            <w:pPr>
              <w:jc w:val="left"/>
              <w:rPr>
                <w:rFonts w:ascii="宋体" w:eastAsia="宋体" w:hAnsi="宋体" w:cs="宋体"/>
              </w:rPr>
            </w:pPr>
            <w:r>
              <w:rPr>
                <w:rFonts w:ascii="宋体" w:eastAsia="宋体" w:hAnsi="宋体" w:cs="宋体" w:hint="eastAsia"/>
              </w:rPr>
              <w:t>1.投标人是法人的审查会计师事务所出具的2021年度财务审计报告或其基本开户银行出具的近一年内的银行资信证明。</w:t>
            </w:r>
          </w:p>
        </w:tc>
      </w:tr>
      <w:tr w:rsidR="00304441">
        <w:trPr>
          <w:cantSplit/>
          <w:trHeight w:val="1133"/>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有依法缴纳税收和社会保障资金的良好记录</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1.提供递交投标文件截止之日前六个月内（至少一个月）的良好缴纳税收的相关凭据。（以税务机关提供的纳税凭据或银行入账单为准）</w:t>
            </w:r>
          </w:p>
          <w:p w:rsidR="00304441" w:rsidRDefault="00304441" w:rsidP="00304441">
            <w:pPr>
              <w:jc w:val="left"/>
              <w:rPr>
                <w:rFonts w:ascii="宋体" w:eastAsia="宋体" w:hAnsi="宋体" w:cs="宋体"/>
              </w:rPr>
            </w:pPr>
            <w:r>
              <w:rPr>
                <w:rFonts w:ascii="宋体" w:eastAsia="宋体" w:hAnsi="宋体" w:cs="宋体" w:hint="eastAsia"/>
              </w:rPr>
              <w:t>2.提供递交投标文件截止之日前六个月内（至少一个月）缴纳社会保险的凭证。（以社保机构出具的专用收据或社会保险缴纳清单为准）</w:t>
            </w:r>
          </w:p>
          <w:p w:rsidR="00304441" w:rsidRDefault="00304441" w:rsidP="00304441">
            <w:pPr>
              <w:jc w:val="left"/>
              <w:rPr>
                <w:rFonts w:ascii="宋体" w:eastAsia="宋体" w:hAnsi="宋体" w:cs="宋体"/>
              </w:rPr>
            </w:pPr>
            <w:r>
              <w:rPr>
                <w:rFonts w:ascii="宋体" w:eastAsia="宋体" w:hAnsi="宋体" w:cs="宋体" w:hint="eastAsia"/>
              </w:rPr>
              <w:t>注：依法免税或不需要缴纳社会保障资金的供应商，应提供相应文件证明其依法免税或不需要缴纳社会保障资金。</w:t>
            </w:r>
          </w:p>
        </w:tc>
      </w:tr>
      <w:tr w:rsidR="00304441">
        <w:trPr>
          <w:cantSplit/>
          <w:trHeight w:val="437"/>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经营范围符合采购需求.</w:t>
            </w:r>
          </w:p>
        </w:tc>
      </w:tr>
      <w:tr w:rsidR="00304441">
        <w:trPr>
          <w:cantSplit/>
          <w:trHeight w:val="942"/>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参加采购活动前3年内，在经营活动中没有重大违法记录</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1.审查“参加本采购活动前3年内”投标人书面声明函；</w:t>
            </w:r>
          </w:p>
          <w:p w:rsidR="00304441" w:rsidRDefault="00304441" w:rsidP="00304441">
            <w:pPr>
              <w:jc w:val="left"/>
              <w:rPr>
                <w:rFonts w:ascii="宋体" w:eastAsia="宋体" w:hAnsi="宋体" w:cs="宋体"/>
              </w:rPr>
            </w:pPr>
            <w:r>
              <w:rPr>
                <w:rFonts w:ascii="宋体" w:eastAsia="宋体" w:hAnsi="宋体" w:cs="宋体" w:hint="eastAsia"/>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rsidR="00304441">
        <w:trPr>
          <w:cantSplit/>
          <w:trHeight w:val="176"/>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9047EF" w:rsidP="00304441">
            <w:pPr>
              <w:jc w:val="left"/>
              <w:rPr>
                <w:rFonts w:ascii="宋体" w:eastAsia="宋体" w:hAnsi="宋体" w:cs="宋体"/>
              </w:rPr>
            </w:pPr>
            <w:r w:rsidRPr="009047EF">
              <w:rPr>
                <w:rFonts w:ascii="宋体" w:eastAsia="宋体" w:hAnsi="宋体" w:cs="宋体" w:hint="eastAsia"/>
              </w:rPr>
              <w:t>医疗器械经营许可证或备案凭证、销售人员授权书以及身份证复印件，生产厂家的营业执照、产品医疗器械生产许可证、医疗器械经营许可证或备案凭证、各级授权书、产品医疗器械注册证或备案凭证（非医疗器械提供相关资质证书）</w:t>
            </w:r>
          </w:p>
        </w:tc>
      </w:tr>
      <w:tr w:rsidR="00304441">
        <w:trPr>
          <w:cantSplit/>
          <w:trHeight w:val="565"/>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304441">
        <w:trPr>
          <w:cantSplit/>
          <w:trHeight w:val="283"/>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符合招标文件要求。（格式、填写要求、签署、盖章等）</w:t>
            </w:r>
          </w:p>
        </w:tc>
      </w:tr>
      <w:tr w:rsidR="00304441">
        <w:trPr>
          <w:cantSplit/>
          <w:trHeight w:val="565"/>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304441">
        <w:trPr>
          <w:cantSplit/>
          <w:trHeight w:val="175"/>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满足招标文件要求。</w:t>
            </w:r>
          </w:p>
        </w:tc>
      </w:tr>
      <w:tr w:rsidR="00304441">
        <w:trPr>
          <w:cantSplit/>
          <w:trHeight w:val="429"/>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304441">
        <w:trPr>
          <w:cantSplit/>
          <w:trHeight w:val="303"/>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投标文件中不含采购人不能接受的附加条件。</w:t>
            </w:r>
          </w:p>
        </w:tc>
      </w:tr>
      <w:tr w:rsidR="00304441">
        <w:trPr>
          <w:cantSplit/>
          <w:trHeight w:val="567"/>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304441">
        <w:trPr>
          <w:cantSplit/>
          <w:trHeight w:val="372"/>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vMerge w:val="restart"/>
            <w:tcBorders>
              <w:top w:val="single" w:sz="4" w:space="0" w:color="auto"/>
              <w:left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技术部分实质性内容</w:t>
            </w:r>
          </w:p>
        </w:tc>
        <w:tc>
          <w:tcPr>
            <w:tcW w:w="6030" w:type="dxa"/>
            <w:tcBorders>
              <w:top w:val="single" w:sz="4" w:space="0" w:color="auto"/>
              <w:left w:val="single" w:sz="4" w:space="0" w:color="auto"/>
              <w:right w:val="single" w:sz="4" w:space="0" w:color="auto"/>
            </w:tcBorders>
            <w:vAlign w:val="center"/>
          </w:tcPr>
          <w:p w:rsidR="00304441" w:rsidRDefault="00304441" w:rsidP="00304441">
            <w:pPr>
              <w:snapToGrid w:val="0"/>
              <w:jc w:val="left"/>
              <w:rPr>
                <w:rFonts w:ascii="宋体" w:eastAsia="宋体" w:hAnsi="宋体" w:cs="宋体"/>
              </w:rPr>
            </w:pPr>
            <w:r>
              <w:rPr>
                <w:rFonts w:ascii="宋体" w:eastAsia="宋体" w:hAnsi="宋体" w:cs="宋体" w:hint="eastAsia"/>
              </w:rPr>
              <w:t>明确所投全部货物的产品品牌、型号。</w:t>
            </w:r>
          </w:p>
        </w:tc>
      </w:tr>
      <w:tr w:rsidR="00304441">
        <w:trPr>
          <w:cantSplit/>
          <w:trHeight w:val="464"/>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vMerge/>
            <w:tcBorders>
              <w:top w:val="single" w:sz="4" w:space="0" w:color="auto"/>
              <w:left w:val="single" w:sz="4" w:space="0" w:color="auto"/>
              <w:right w:val="single" w:sz="4" w:space="0" w:color="auto"/>
            </w:tcBorders>
            <w:vAlign w:val="center"/>
          </w:tcPr>
          <w:p w:rsidR="00304441" w:rsidRDefault="00304441" w:rsidP="00304441"/>
        </w:tc>
        <w:tc>
          <w:tcPr>
            <w:tcW w:w="6030" w:type="dxa"/>
            <w:tcBorders>
              <w:top w:val="single" w:sz="4" w:space="0" w:color="auto"/>
              <w:left w:val="single" w:sz="4" w:space="0" w:color="auto"/>
              <w:right w:val="single" w:sz="4" w:space="0" w:color="auto"/>
            </w:tcBorders>
            <w:vAlign w:val="center"/>
          </w:tcPr>
          <w:p w:rsidR="00304441" w:rsidRDefault="00304441" w:rsidP="00304441">
            <w:pPr>
              <w:snapToGrid w:val="0"/>
              <w:jc w:val="left"/>
              <w:rPr>
                <w:rFonts w:ascii="宋体" w:eastAsia="宋体" w:hAnsi="宋体" w:cs="宋体"/>
              </w:rPr>
            </w:pPr>
            <w:r>
              <w:rPr>
                <w:rFonts w:ascii="宋体" w:eastAsia="宋体" w:hAnsi="宋体" w:cs="宋体" w:hint="eastAsia"/>
              </w:rPr>
              <w:t>主要技术参数指标（加“</w:t>
            </w:r>
            <w:r>
              <w:rPr>
                <w:rFonts w:ascii="宋体" w:eastAsia="宋体" w:hAnsi="宋体" w:cs="宋体" w:hint="eastAsia"/>
                <w:lang w:bidi="lo-LA"/>
              </w:rPr>
              <w:t>*</w:t>
            </w:r>
            <w:r>
              <w:rPr>
                <w:rFonts w:ascii="宋体" w:eastAsia="宋体" w:hAnsi="宋体" w:cs="宋体" w:hint="eastAsia"/>
              </w:rPr>
              <w:t>”项）完全满足或优于招标文件要求。</w:t>
            </w:r>
          </w:p>
        </w:tc>
      </w:tr>
      <w:tr w:rsidR="00304441">
        <w:trPr>
          <w:cantSplit/>
          <w:trHeight w:val="217"/>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vMerge/>
            <w:tcBorders>
              <w:top w:val="single" w:sz="4" w:space="0" w:color="auto"/>
              <w:left w:val="single" w:sz="4" w:space="0" w:color="auto"/>
              <w:right w:val="single" w:sz="4" w:space="0" w:color="auto"/>
            </w:tcBorders>
            <w:vAlign w:val="center"/>
          </w:tcPr>
          <w:p w:rsidR="00304441" w:rsidRDefault="00304441" w:rsidP="00304441"/>
        </w:tc>
        <w:tc>
          <w:tcPr>
            <w:tcW w:w="6030" w:type="dxa"/>
            <w:tcBorders>
              <w:top w:val="single" w:sz="4" w:space="0" w:color="auto"/>
              <w:left w:val="single" w:sz="4" w:space="0" w:color="auto"/>
              <w:right w:val="single" w:sz="4" w:space="0" w:color="auto"/>
            </w:tcBorders>
            <w:vAlign w:val="center"/>
          </w:tcPr>
          <w:p w:rsidR="00304441" w:rsidRDefault="00304441" w:rsidP="00304441">
            <w:pPr>
              <w:snapToGrid w:val="0"/>
              <w:jc w:val="left"/>
              <w:rPr>
                <w:rFonts w:ascii="宋体" w:eastAsia="宋体" w:hAnsi="宋体" w:cs="宋体"/>
              </w:rPr>
            </w:pPr>
            <w:r>
              <w:rPr>
                <w:rFonts w:ascii="宋体" w:eastAsia="宋体" w:hAnsi="宋体" w:cs="宋体" w:hint="eastAsia"/>
              </w:rPr>
              <w:t>技术参数明确响应程度，逐一对应并</w:t>
            </w:r>
            <w:proofErr w:type="gramStart"/>
            <w:r>
              <w:rPr>
                <w:rFonts w:ascii="宋体" w:eastAsia="宋体" w:hAnsi="宋体" w:cs="宋体" w:hint="eastAsia"/>
              </w:rPr>
              <w:t>作出</w:t>
            </w:r>
            <w:proofErr w:type="gramEnd"/>
            <w:r>
              <w:rPr>
                <w:rFonts w:ascii="宋体" w:eastAsia="宋体" w:hAnsi="宋体" w:cs="宋体" w:hint="eastAsia"/>
              </w:rPr>
              <w:t>响应说明。</w:t>
            </w:r>
          </w:p>
        </w:tc>
      </w:tr>
      <w:tr w:rsidR="00304441">
        <w:trPr>
          <w:cantSplit/>
          <w:trHeight w:val="90"/>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304441" w:rsidRDefault="00304441" w:rsidP="00304441">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304441">
        <w:trPr>
          <w:cantSplit/>
          <w:trHeight w:val="361"/>
          <w:jc w:val="center"/>
        </w:trPr>
        <w:tc>
          <w:tcPr>
            <w:tcW w:w="457" w:type="dxa"/>
            <w:vMerge/>
            <w:tcBorders>
              <w:left w:val="single" w:sz="4" w:space="0" w:color="auto"/>
              <w:right w:val="single" w:sz="4" w:space="0" w:color="auto"/>
            </w:tcBorders>
            <w:vAlign w:val="center"/>
          </w:tcPr>
          <w:p w:rsidR="00304441" w:rsidRDefault="00304441" w:rsidP="00304441"/>
        </w:tc>
        <w:tc>
          <w:tcPr>
            <w:tcW w:w="1970" w:type="dxa"/>
            <w:tcBorders>
              <w:top w:val="single" w:sz="4" w:space="0" w:color="auto"/>
              <w:left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304441" w:rsidRDefault="00304441" w:rsidP="00304441">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3A54DB" w:rsidRDefault="003A54DB">
      <w:pPr>
        <w:wordWrap w:val="0"/>
        <w:spacing w:line="360" w:lineRule="auto"/>
        <w:rPr>
          <w:rFonts w:ascii="宋体" w:eastAsia="宋体" w:hAnsi="宋体" w:cs="宋体"/>
          <w:b/>
          <w:sz w:val="28"/>
          <w:szCs w:val="28"/>
        </w:rPr>
      </w:pPr>
    </w:p>
    <w:p w:rsidR="003A54DB"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rsidR="003A54DB"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镇鄂尔多斯市第四人民医院行政楼二楼</w:t>
      </w:r>
      <w:r>
        <w:rPr>
          <w:rFonts w:ascii="宋体" w:eastAsia="宋体" w:hAnsi="宋体" w:cs="宋体"/>
          <w:sz w:val="24"/>
          <w:szCs w:val="24"/>
        </w:rPr>
        <w:t>202</w:t>
      </w:r>
      <w:r>
        <w:rPr>
          <w:rFonts w:ascii="宋体" w:eastAsia="宋体" w:hAnsi="宋体" w:cs="宋体" w:hint="eastAsia"/>
          <w:sz w:val="24"/>
          <w:szCs w:val="24"/>
        </w:rPr>
        <w:t xml:space="preserve">室 </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地点：东胜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镇鄂尔多斯市第四人民医院二楼会议室</w:t>
      </w:r>
    </w:p>
    <w:p w:rsidR="003A54DB"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w:t>
      </w:r>
      <w:proofErr w:type="gramStart"/>
      <w:r>
        <w:rPr>
          <w:rFonts w:ascii="宋体" w:eastAsia="宋体" w:hAnsi="宋体" w:cs="宋体" w:hint="eastAsia"/>
          <w:sz w:val="24"/>
          <w:szCs w:val="24"/>
        </w:rPr>
        <w:t>采用胶订方式</w:t>
      </w:r>
      <w:proofErr w:type="gramEnd"/>
      <w:r>
        <w:rPr>
          <w:rFonts w:ascii="宋体" w:eastAsia="宋体" w:hAnsi="宋体" w:cs="宋体" w:hint="eastAsia"/>
          <w:sz w:val="24"/>
          <w:szCs w:val="24"/>
        </w:rPr>
        <w:t>牢固装订成册，不可插页抽页，不可采用活页纸装订。正本和副本的封面上应清楚地标记“正本”或“副本”的字样。当正本和副本不一致时，以正本为准。开标</w:t>
      </w:r>
      <w:proofErr w:type="gramStart"/>
      <w:r>
        <w:rPr>
          <w:rFonts w:ascii="宋体" w:eastAsia="宋体" w:hAnsi="宋体" w:cs="宋体" w:hint="eastAsia"/>
          <w:sz w:val="24"/>
          <w:szCs w:val="24"/>
        </w:rPr>
        <w:t>时供应</w:t>
      </w:r>
      <w:proofErr w:type="gramEnd"/>
      <w:r>
        <w:rPr>
          <w:rFonts w:ascii="宋体" w:eastAsia="宋体" w:hAnsi="宋体" w:cs="宋体" w:hint="eastAsia"/>
          <w:sz w:val="24"/>
          <w:szCs w:val="24"/>
        </w:rPr>
        <w:t>商需将投标所需资料胶印3份（一正两副），并密封携带。</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3.2大写金额和小写金额不一致的，以大写金额为准；</w:t>
      </w:r>
    </w:p>
    <w:p w:rsidR="003A54DB"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3.3单价金额之和与总价不符的，应以总价为准。</w:t>
      </w:r>
    </w:p>
    <w:p w:rsidR="003A54DB"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rsidR="003A54DB"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w:t>
      </w:r>
      <w:proofErr w:type="gramStart"/>
      <w:r>
        <w:rPr>
          <w:rFonts w:ascii="宋体" w:eastAsia="宋体" w:hAnsi="宋体" w:cs="宋体" w:hint="eastAsia"/>
          <w:sz w:val="24"/>
          <w:szCs w:val="24"/>
        </w:rPr>
        <w:t>凡其中</w:t>
      </w:r>
      <w:proofErr w:type="gramEnd"/>
      <w:r>
        <w:rPr>
          <w:rFonts w:ascii="宋体" w:eastAsia="宋体" w:hAnsi="宋体" w:cs="宋体" w:hint="eastAsia"/>
          <w:sz w:val="24"/>
          <w:szCs w:val="24"/>
        </w:rPr>
        <w:t>有一项不合格的，按无效投标处理。</w:t>
      </w:r>
    </w:p>
    <w:p w:rsidR="003A54DB"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3A54DB"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我院总务科以书面形式向成交供应商发出中标书，中标通知书是合同的重要组成部分，对采购人和成交供应商具有同等法律效力。</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3A54DB"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（二）供应商提出质疑应当提交质疑函和必要的证明材料。质疑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rsidR="003A54DB"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3A54DB"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lastRenderedPageBreak/>
        <w:t>2.质疑项目名称；</w:t>
      </w:r>
    </w:p>
    <w:p w:rsidR="003A54DB"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rsidR="003A54DB"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3A54DB"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w:t>
      </w:r>
      <w:proofErr w:type="gramStart"/>
      <w:r>
        <w:rPr>
          <w:rFonts w:ascii="宋体" w:eastAsia="宋体" w:hAnsi="宋体" w:cs="宋体" w:hint="eastAsia"/>
          <w:sz w:val="24"/>
          <w:szCs w:val="24"/>
        </w:rPr>
        <w:t>请严格</w:t>
      </w:r>
      <w:proofErr w:type="gramEnd"/>
      <w:r>
        <w:rPr>
          <w:rFonts w:ascii="宋体" w:eastAsia="宋体" w:hAnsi="宋体" w:cs="宋体" w:hint="eastAsia"/>
          <w:sz w:val="24"/>
          <w:szCs w:val="24"/>
        </w:rPr>
        <w:t>按照相关法律法规及质疑函范本要求提出和制作，否则，自行承担相关不利后果。</w:t>
      </w:r>
    </w:p>
    <w:p w:rsidR="003A54DB"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3A54DB" w:rsidRDefault="00000000">
      <w:pPr>
        <w:numPr>
          <w:ilvl w:val="0"/>
          <w:numId w:val="3"/>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3A54DB"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电话：15149684760 </w:t>
      </w:r>
    </w:p>
    <w:p w:rsidR="003A54DB"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3A54DB"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w:t>
      </w:r>
      <w:proofErr w:type="gramStart"/>
      <w:r>
        <w:rPr>
          <w:rFonts w:ascii="宋体" w:eastAsia="宋体" w:hAnsi="宋体" w:cs="宋体" w:hint="eastAsia"/>
          <w:bCs/>
          <w:sz w:val="24"/>
          <w:szCs w:val="24"/>
        </w:rPr>
        <w:t>标或者围标行为</w:t>
      </w:r>
      <w:proofErr w:type="gramEnd"/>
      <w:r>
        <w:rPr>
          <w:rFonts w:ascii="宋体" w:eastAsia="宋体" w:hAnsi="宋体" w:cs="宋体" w:hint="eastAsia"/>
          <w:bCs/>
          <w:sz w:val="24"/>
          <w:szCs w:val="24"/>
        </w:rPr>
        <w:t>的（例如呈现规律性报价、等差或者等比排列；报价绑定、建立攻守联盟等）；投标资料格式、内容等雷同的。</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（六）中标后不履行招标公告要求，例如不按时完工或交货、不履行质保条款、将项目私自转包等；</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（八）无故弃标，无故弃标的厂家不予退还投标保证金或者履约保证金（对在规定时间内</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供货、不弃标的厂家在合同条款中要设置院方强制解除合同条款）。</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w:t>
      </w:r>
      <w:proofErr w:type="gramStart"/>
      <w:r>
        <w:rPr>
          <w:rFonts w:ascii="宋体" w:eastAsia="宋体" w:hAnsi="宋体" w:cs="宋体" w:hint="eastAsia"/>
          <w:bCs/>
          <w:sz w:val="24"/>
          <w:szCs w:val="24"/>
        </w:rPr>
        <w:t>永久不</w:t>
      </w:r>
      <w:proofErr w:type="gramEnd"/>
      <w:r>
        <w:rPr>
          <w:rFonts w:ascii="宋体" w:eastAsia="宋体" w:hAnsi="宋体" w:cs="宋体" w:hint="eastAsia"/>
          <w:bCs/>
          <w:sz w:val="24"/>
          <w:szCs w:val="24"/>
        </w:rPr>
        <w:t>允许参加医院的招标采购活动。</w:t>
      </w:r>
    </w:p>
    <w:p w:rsidR="003A54DB"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3A54DB"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3A54DB" w:rsidRDefault="003A54DB">
      <w:pPr>
        <w:spacing w:line="360" w:lineRule="auto"/>
        <w:jc w:val="center"/>
        <w:rPr>
          <w:rFonts w:asciiTheme="minorEastAsia" w:hAnsiTheme="minorEastAsia"/>
          <w:b/>
          <w:sz w:val="32"/>
          <w:szCs w:val="32"/>
        </w:rPr>
      </w:pPr>
    </w:p>
    <w:p w:rsidR="003A54DB" w:rsidRDefault="003A54DB">
      <w:pPr>
        <w:spacing w:line="360" w:lineRule="auto"/>
        <w:jc w:val="center"/>
        <w:rPr>
          <w:rFonts w:asciiTheme="minorEastAsia" w:hAnsiTheme="minorEastAsia"/>
          <w:b/>
          <w:sz w:val="32"/>
          <w:szCs w:val="32"/>
        </w:rPr>
      </w:pPr>
    </w:p>
    <w:p w:rsidR="003A54DB" w:rsidRDefault="003A54DB">
      <w:pPr>
        <w:spacing w:line="360" w:lineRule="auto"/>
        <w:jc w:val="center"/>
        <w:rPr>
          <w:rFonts w:asciiTheme="minorEastAsia" w:eastAsia="宋体" w:hAnsiTheme="minorEastAsia"/>
          <w:b/>
          <w:sz w:val="32"/>
          <w:szCs w:val="32"/>
        </w:rPr>
      </w:pPr>
    </w:p>
    <w:p w:rsidR="003A54DB" w:rsidRDefault="003A54DB">
      <w:pPr>
        <w:spacing w:line="360" w:lineRule="auto"/>
        <w:jc w:val="center"/>
        <w:rPr>
          <w:rFonts w:asciiTheme="minorEastAsia" w:eastAsia="宋体" w:hAnsiTheme="minorEastAsia"/>
          <w:b/>
          <w:sz w:val="32"/>
          <w:szCs w:val="32"/>
        </w:rPr>
      </w:pPr>
    </w:p>
    <w:p w:rsidR="003A54DB" w:rsidRDefault="003A54DB">
      <w:pPr>
        <w:spacing w:line="360" w:lineRule="auto"/>
        <w:jc w:val="center"/>
        <w:rPr>
          <w:rFonts w:asciiTheme="minorEastAsia" w:eastAsia="宋体" w:hAnsiTheme="minorEastAsia"/>
          <w:b/>
          <w:sz w:val="32"/>
          <w:szCs w:val="32"/>
        </w:rPr>
      </w:pPr>
    </w:p>
    <w:p w:rsidR="003A54DB" w:rsidRDefault="003A54DB">
      <w:pPr>
        <w:spacing w:line="360" w:lineRule="auto"/>
        <w:jc w:val="center"/>
        <w:rPr>
          <w:rFonts w:asciiTheme="minorEastAsia" w:eastAsia="宋体" w:hAnsiTheme="minorEastAsia"/>
          <w:b/>
          <w:sz w:val="32"/>
          <w:szCs w:val="32"/>
        </w:rPr>
      </w:pPr>
    </w:p>
    <w:p w:rsidR="000D6B03" w:rsidRDefault="000D6B03">
      <w:pPr>
        <w:spacing w:line="360" w:lineRule="auto"/>
        <w:jc w:val="center"/>
        <w:rPr>
          <w:rFonts w:asciiTheme="minorEastAsia" w:eastAsia="宋体" w:hAnsiTheme="minorEastAsia"/>
          <w:b/>
          <w:sz w:val="32"/>
          <w:szCs w:val="32"/>
        </w:rPr>
      </w:pPr>
    </w:p>
    <w:p w:rsidR="000D6B03" w:rsidRDefault="000D6B03">
      <w:pPr>
        <w:spacing w:line="360" w:lineRule="auto"/>
        <w:jc w:val="center"/>
        <w:rPr>
          <w:rFonts w:asciiTheme="minorEastAsia" w:eastAsia="宋体" w:hAnsiTheme="minorEastAsia"/>
          <w:b/>
          <w:sz w:val="32"/>
          <w:szCs w:val="32"/>
        </w:rPr>
      </w:pPr>
    </w:p>
    <w:p w:rsidR="000D6B03" w:rsidRDefault="000D6B03">
      <w:pPr>
        <w:spacing w:line="360" w:lineRule="auto"/>
        <w:jc w:val="center"/>
        <w:rPr>
          <w:rFonts w:asciiTheme="minorEastAsia" w:eastAsia="宋体" w:hAnsiTheme="minorEastAsia"/>
          <w:b/>
          <w:sz w:val="32"/>
          <w:szCs w:val="32"/>
        </w:rPr>
      </w:pPr>
    </w:p>
    <w:p w:rsidR="000D6B03" w:rsidRDefault="000D6B03">
      <w:pPr>
        <w:spacing w:line="360" w:lineRule="auto"/>
        <w:jc w:val="center"/>
        <w:rPr>
          <w:rFonts w:asciiTheme="minorEastAsia" w:eastAsia="宋体" w:hAnsiTheme="minorEastAsia"/>
          <w:b/>
          <w:sz w:val="32"/>
          <w:szCs w:val="32"/>
        </w:rPr>
      </w:pPr>
    </w:p>
    <w:p w:rsidR="000D6B03" w:rsidRDefault="000D6B03">
      <w:pPr>
        <w:spacing w:line="360" w:lineRule="auto"/>
        <w:jc w:val="center"/>
        <w:rPr>
          <w:rFonts w:asciiTheme="minorEastAsia" w:eastAsia="宋体" w:hAnsiTheme="minorEastAsia"/>
          <w:b/>
          <w:sz w:val="32"/>
          <w:szCs w:val="32"/>
        </w:rPr>
      </w:pPr>
    </w:p>
    <w:p w:rsidR="00094041" w:rsidRDefault="00094041">
      <w:pPr>
        <w:spacing w:line="360" w:lineRule="auto"/>
        <w:jc w:val="center"/>
        <w:rPr>
          <w:rFonts w:asciiTheme="minorEastAsia" w:eastAsia="宋体" w:hAnsiTheme="minorEastAsia"/>
          <w:b/>
          <w:sz w:val="32"/>
          <w:szCs w:val="32"/>
        </w:rPr>
      </w:pPr>
    </w:p>
    <w:p w:rsidR="00094041" w:rsidRDefault="00094041">
      <w:pPr>
        <w:spacing w:line="360" w:lineRule="auto"/>
        <w:jc w:val="center"/>
        <w:rPr>
          <w:rFonts w:asciiTheme="minorEastAsia" w:eastAsia="宋体" w:hAnsiTheme="minorEastAsia"/>
          <w:b/>
          <w:sz w:val="32"/>
          <w:szCs w:val="32"/>
        </w:rPr>
      </w:pPr>
    </w:p>
    <w:p w:rsidR="00094041" w:rsidRDefault="00094041">
      <w:pPr>
        <w:spacing w:line="360" w:lineRule="auto"/>
        <w:jc w:val="center"/>
        <w:rPr>
          <w:rFonts w:asciiTheme="minorEastAsia" w:eastAsia="宋体" w:hAnsiTheme="minorEastAsia"/>
          <w:b/>
          <w:sz w:val="32"/>
          <w:szCs w:val="32"/>
        </w:rPr>
      </w:pPr>
    </w:p>
    <w:p w:rsidR="003A54DB" w:rsidRDefault="003A54DB">
      <w:pPr>
        <w:spacing w:line="360" w:lineRule="auto"/>
        <w:rPr>
          <w:rFonts w:asciiTheme="minorEastAsia" w:hAnsiTheme="minorEastAsia"/>
          <w:b/>
          <w:sz w:val="32"/>
          <w:szCs w:val="32"/>
        </w:rPr>
      </w:pPr>
    </w:p>
    <w:p w:rsidR="003A54DB"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t>第三章 投标文件格式与要求</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报名文件统一使用A4规格打印，页码必须连续（不能打印的材料可手写页码）。报名文件装订应</w:t>
      </w:r>
      <w:proofErr w:type="gramStart"/>
      <w:r>
        <w:rPr>
          <w:rFonts w:ascii="宋体" w:eastAsia="宋体" w:hAnsi="宋体" w:hint="eastAsia"/>
          <w:color w:val="000000"/>
          <w:sz w:val="24"/>
          <w:szCs w:val="24"/>
        </w:rPr>
        <w:t>采用胶订方式</w:t>
      </w:r>
      <w:proofErr w:type="gramEnd"/>
      <w:r>
        <w:rPr>
          <w:rFonts w:ascii="宋体" w:eastAsia="宋体" w:hAnsi="宋体" w:hint="eastAsia"/>
          <w:color w:val="000000"/>
          <w:sz w:val="24"/>
          <w:szCs w:val="24"/>
        </w:rPr>
        <w:t>牢固装订成册，不可插页抽页，不可采用活页纸装订。</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3A54DB" w:rsidRDefault="00000000">
      <w:pPr>
        <w:numPr>
          <w:ilvl w:val="0"/>
          <w:numId w:val="4"/>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 w:rsidR="003A54DB" w:rsidRDefault="003A54DB">
      <w:pPr>
        <w:wordWrap w:val="0"/>
        <w:spacing w:line="360" w:lineRule="auto"/>
        <w:rPr>
          <w:rFonts w:ascii="宋体" w:eastAsia="宋体" w:hAnsi="宋体" w:cs="宋体"/>
          <w:color w:val="000000"/>
        </w:rPr>
      </w:pPr>
      <w:bookmarkStart w:id="0" w:name="_Toc422403383"/>
    </w:p>
    <w:p w:rsidR="003A54DB" w:rsidRDefault="003A54DB">
      <w:pPr>
        <w:wordWrap w:val="0"/>
        <w:spacing w:line="360" w:lineRule="auto"/>
        <w:rPr>
          <w:rFonts w:ascii="宋体" w:eastAsia="宋体" w:hAnsi="宋体" w:cs="宋体"/>
          <w:color w:val="000000"/>
        </w:rPr>
      </w:pPr>
    </w:p>
    <w:p w:rsidR="003A54DB" w:rsidRDefault="003A54DB">
      <w:pPr>
        <w:wordWrap w:val="0"/>
        <w:spacing w:line="360" w:lineRule="auto"/>
        <w:rPr>
          <w:rFonts w:ascii="宋体" w:eastAsia="宋体" w:hAnsi="宋体" w:cs="宋体"/>
          <w:color w:val="000000"/>
        </w:rPr>
      </w:pPr>
    </w:p>
    <w:p w:rsidR="003A54DB" w:rsidRDefault="003A54DB">
      <w:pPr>
        <w:pStyle w:val="2"/>
        <w:rPr>
          <w:color w:val="000000"/>
        </w:rPr>
      </w:pPr>
    </w:p>
    <w:p w:rsidR="003A54DB" w:rsidRDefault="003A54DB"/>
    <w:p w:rsidR="003A54DB" w:rsidRDefault="003A54DB"/>
    <w:p w:rsidR="003A54DB" w:rsidRDefault="003A54DB"/>
    <w:p w:rsidR="003A54DB" w:rsidRDefault="003A54DB"/>
    <w:p w:rsidR="003A54DB" w:rsidRDefault="00000000">
      <w:pPr>
        <w:pStyle w:val="2"/>
        <w:rPr>
          <w:color w:val="000000"/>
        </w:rPr>
      </w:pPr>
      <w:r>
        <w:rPr>
          <w:rFonts w:hint="eastAsia"/>
          <w:color w:val="000000"/>
        </w:rPr>
        <w:t>（封面）</w:t>
      </w:r>
      <w:bookmarkEnd w:id="0"/>
    </w:p>
    <w:p w:rsidR="003A54DB"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3A54DB"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3A54DB" w:rsidRDefault="003A54DB">
      <w:pPr>
        <w:ind w:firstLine="400"/>
        <w:rPr>
          <w:rFonts w:ascii="黑体" w:eastAsia="黑体" w:hAnsi="黑体" w:cs="黑体"/>
          <w:b/>
          <w:color w:val="000000"/>
          <w:sz w:val="44"/>
          <w:szCs w:val="44"/>
        </w:rPr>
      </w:pPr>
    </w:p>
    <w:p w:rsidR="003A54DB"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3A54DB"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3A54DB" w:rsidRDefault="003A54DB">
      <w:pPr>
        <w:ind w:firstLine="400"/>
        <w:rPr>
          <w:rFonts w:ascii="黑体" w:eastAsia="黑体" w:hAnsi="黑体" w:cs="黑体"/>
          <w:b/>
          <w:color w:val="000000"/>
          <w:sz w:val="44"/>
          <w:szCs w:val="44"/>
        </w:rPr>
      </w:pPr>
    </w:p>
    <w:p w:rsidR="003A54DB" w:rsidRDefault="003A54DB">
      <w:pPr>
        <w:ind w:firstLine="400"/>
        <w:rPr>
          <w:rFonts w:ascii="宋体" w:hAnsi="宋体"/>
          <w:b/>
          <w:color w:val="000000"/>
          <w:sz w:val="44"/>
          <w:szCs w:val="44"/>
        </w:rPr>
      </w:pPr>
    </w:p>
    <w:p w:rsidR="003A54DB" w:rsidRDefault="003A54DB">
      <w:pPr>
        <w:ind w:firstLine="400"/>
        <w:rPr>
          <w:rFonts w:ascii="宋体" w:hAnsi="宋体"/>
          <w:b/>
          <w:color w:val="000000"/>
          <w:sz w:val="44"/>
          <w:szCs w:val="44"/>
        </w:rPr>
      </w:pPr>
    </w:p>
    <w:p w:rsidR="003A54DB" w:rsidRDefault="003A54DB">
      <w:pPr>
        <w:ind w:firstLine="400"/>
        <w:rPr>
          <w:rFonts w:ascii="宋体" w:hAnsi="宋体"/>
          <w:b/>
          <w:color w:val="000000"/>
          <w:sz w:val="44"/>
          <w:szCs w:val="44"/>
        </w:rPr>
      </w:pPr>
    </w:p>
    <w:p w:rsidR="003A54DB"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3A54DB"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3A54DB"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3A54DB"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3A54DB" w:rsidRDefault="00000000">
      <w:pPr>
        <w:spacing w:line="360" w:lineRule="auto"/>
        <w:jc w:val="center"/>
        <w:rPr>
          <w:rFonts w:asciiTheme="minorEastAsia" w:hAnsiTheme="minorEastAsia"/>
          <w:b/>
          <w:sz w:val="32"/>
          <w:szCs w:val="32"/>
        </w:rPr>
      </w:pPr>
      <w:r>
        <w:rPr>
          <w:rFonts w:asciiTheme="minorEastAsia" w:hAnsiTheme="minorEastAsia" w:hint="eastAsia"/>
          <w:b/>
          <w:sz w:val="32"/>
          <w:szCs w:val="32"/>
        </w:rPr>
        <w:t xml:space="preserve"> </w:t>
      </w:r>
    </w:p>
    <w:p w:rsidR="003A54DB" w:rsidRDefault="003A54DB">
      <w:pPr>
        <w:spacing w:line="360" w:lineRule="auto"/>
        <w:jc w:val="center"/>
        <w:rPr>
          <w:rFonts w:ascii="宋体" w:eastAsia="宋体" w:hAnsi="宋体" w:cs="宋体"/>
          <w:color w:val="000000"/>
          <w:sz w:val="32"/>
          <w:szCs w:val="32"/>
        </w:rPr>
      </w:pPr>
    </w:p>
    <w:p w:rsidR="003A54DB" w:rsidRDefault="003A54DB">
      <w:pPr>
        <w:spacing w:line="360" w:lineRule="auto"/>
        <w:jc w:val="center"/>
        <w:rPr>
          <w:rFonts w:ascii="宋体" w:eastAsia="宋体" w:hAnsi="宋体" w:cs="宋体"/>
          <w:color w:val="000000"/>
          <w:sz w:val="32"/>
          <w:szCs w:val="32"/>
        </w:rPr>
      </w:pPr>
    </w:p>
    <w:p w:rsidR="003A54DB" w:rsidRDefault="003A54DB">
      <w:pPr>
        <w:spacing w:line="360" w:lineRule="auto"/>
        <w:jc w:val="center"/>
        <w:rPr>
          <w:rFonts w:ascii="宋体" w:eastAsia="宋体" w:hAnsi="宋体" w:cs="宋体"/>
          <w:color w:val="000000"/>
          <w:sz w:val="32"/>
          <w:szCs w:val="32"/>
        </w:rPr>
      </w:pPr>
    </w:p>
    <w:p w:rsidR="003A54DB" w:rsidRDefault="003A54DB">
      <w:pPr>
        <w:spacing w:line="360" w:lineRule="auto"/>
        <w:jc w:val="center"/>
        <w:rPr>
          <w:rFonts w:ascii="宋体" w:eastAsia="宋体" w:hAnsi="宋体" w:cs="宋体"/>
          <w:color w:val="000000"/>
          <w:sz w:val="32"/>
          <w:szCs w:val="32"/>
        </w:rPr>
      </w:pPr>
    </w:p>
    <w:p w:rsidR="003A54DB" w:rsidRDefault="003A54DB">
      <w:pPr>
        <w:spacing w:line="360" w:lineRule="auto"/>
        <w:jc w:val="center"/>
        <w:rPr>
          <w:rFonts w:ascii="宋体" w:eastAsia="宋体" w:hAnsi="宋体" w:cs="宋体"/>
          <w:color w:val="000000"/>
          <w:sz w:val="32"/>
          <w:szCs w:val="32"/>
        </w:rPr>
      </w:pPr>
    </w:p>
    <w:p w:rsidR="003A54DB" w:rsidRDefault="003A54DB">
      <w:pPr>
        <w:spacing w:line="360" w:lineRule="auto"/>
        <w:jc w:val="center"/>
        <w:rPr>
          <w:rFonts w:ascii="宋体" w:eastAsia="宋体" w:hAnsi="宋体" w:cs="宋体"/>
          <w:color w:val="000000"/>
          <w:sz w:val="32"/>
          <w:szCs w:val="32"/>
        </w:rPr>
      </w:pPr>
    </w:p>
    <w:p w:rsidR="003A54DB" w:rsidRDefault="00000000">
      <w:pPr>
        <w:spacing w:line="360" w:lineRule="auto"/>
        <w:jc w:val="center"/>
        <w:rPr>
          <w:rFonts w:ascii="宋体" w:eastAsia="宋体" w:hAnsi="宋体" w:cs="宋体"/>
          <w:color w:val="000000"/>
          <w:sz w:val="32"/>
          <w:szCs w:val="32"/>
        </w:rPr>
      </w:pPr>
      <w:r>
        <w:rPr>
          <w:rFonts w:ascii="宋体" w:eastAsia="宋体" w:hAnsi="宋体" w:cs="宋体"/>
          <w:color w:val="000000"/>
          <w:sz w:val="32"/>
          <w:szCs w:val="32"/>
        </w:rPr>
        <w:t>目录</w:t>
      </w:r>
    </w:p>
    <w:p w:rsidR="003A54DB" w:rsidRDefault="003A54DB">
      <w:pPr>
        <w:spacing w:line="360" w:lineRule="auto"/>
        <w:rPr>
          <w:rFonts w:ascii="黑体" w:eastAsia="黑体" w:hAnsi="黑体" w:cs="黑体"/>
          <w:color w:val="000000"/>
          <w:sz w:val="32"/>
          <w:szCs w:val="32"/>
        </w:rPr>
      </w:pP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一、投标承诺书......................................................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二、开标一览表.....................................................</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三、报名产品详细情况表.............................................</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四、授权委托书.....................................................</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五、投标人基本情况表...............................................</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六、提供具有独立承担民事责任的能力的证明材料.......................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七、提供具有良好的商业信誉和健全的财务会计制度的证明材料...........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八、提供依法缴纳税收和社会保障资金的良好记录........................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九、具有履行合同所必须的设备和专业技术能力的声明....................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十、业绩证明材料...................................................</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十一、参加政府采购前三年内在经营活动中无重大违法记录书面声明........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十二、主要商务要求承诺书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十三、技术偏离表.................................................... </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十四、售后服务......................................................</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十五、相关认证......................................................</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十六、产品彩页......................................................</w:t>
      </w:r>
    </w:p>
    <w:p w:rsidR="003A54DB" w:rsidRDefault="00000000">
      <w:pPr>
        <w:spacing w:line="360" w:lineRule="auto"/>
        <w:rPr>
          <w:rFonts w:ascii="宋体" w:eastAsia="宋体" w:hAnsi="宋体" w:cs="宋体"/>
          <w:color w:val="000000"/>
          <w:sz w:val="24"/>
          <w:szCs w:val="24"/>
        </w:rPr>
      </w:pPr>
      <w:r>
        <w:rPr>
          <w:rFonts w:ascii="宋体" w:eastAsia="宋体" w:hAnsi="宋体" w:cs="宋体"/>
          <w:color w:val="000000"/>
          <w:sz w:val="24"/>
          <w:szCs w:val="24"/>
        </w:rPr>
        <w:t>十七、其他.........................................................</w:t>
      </w: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3A54DB">
      <w:pPr>
        <w:tabs>
          <w:tab w:val="left" w:pos="1236"/>
        </w:tabs>
        <w:wordWrap w:val="0"/>
        <w:spacing w:line="360" w:lineRule="auto"/>
        <w:rPr>
          <w:rFonts w:ascii="宋体" w:eastAsia="宋体" w:hAnsi="宋体" w:cs="宋体"/>
          <w:b/>
          <w:caps/>
          <w:sz w:val="36"/>
          <w:szCs w:val="36"/>
        </w:rPr>
      </w:pPr>
    </w:p>
    <w:p w:rsidR="003A54DB" w:rsidRDefault="003A54DB">
      <w:pPr>
        <w:tabs>
          <w:tab w:val="left" w:pos="1236"/>
        </w:tabs>
        <w:wordWrap w:val="0"/>
        <w:spacing w:line="360" w:lineRule="auto"/>
        <w:jc w:val="center"/>
        <w:rPr>
          <w:rFonts w:ascii="宋体" w:eastAsia="宋体" w:hAnsi="宋体" w:cs="宋体"/>
          <w:b/>
          <w:caps/>
          <w:sz w:val="36"/>
          <w:szCs w:val="36"/>
        </w:rPr>
      </w:pPr>
    </w:p>
    <w:p w:rsidR="003A54DB" w:rsidRDefault="003A54DB">
      <w:pPr>
        <w:tabs>
          <w:tab w:val="left" w:pos="1236"/>
        </w:tabs>
        <w:wordWrap w:val="0"/>
        <w:spacing w:line="360" w:lineRule="auto"/>
        <w:jc w:val="center"/>
        <w:rPr>
          <w:rFonts w:ascii="宋体" w:eastAsia="宋体" w:hAnsi="宋体" w:cs="宋体"/>
          <w:b/>
          <w:caps/>
          <w:sz w:val="36"/>
          <w:szCs w:val="36"/>
        </w:rPr>
      </w:pPr>
    </w:p>
    <w:p w:rsidR="003A54DB"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t>投标承诺书</w:t>
      </w:r>
    </w:p>
    <w:p w:rsidR="003A54DB"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w:t>
      </w:r>
      <w:r>
        <w:rPr>
          <w:rFonts w:ascii="宋体" w:eastAsia="宋体" w:hAnsi="宋体" w:cs="宋体" w:hint="eastAsia"/>
          <w:caps/>
          <w:sz w:val="24"/>
          <w:szCs w:val="24"/>
          <w:u w:val="single"/>
        </w:rPr>
        <w:t xml:space="preserve">                   </w:t>
      </w:r>
      <w:r>
        <w:rPr>
          <w:rFonts w:ascii="宋体" w:eastAsia="宋体" w:hAnsi="宋体" w:cs="宋体" w:hint="eastAsia"/>
          <w:caps/>
          <w:sz w:val="24"/>
          <w:szCs w:val="24"/>
        </w:rPr>
        <w:t>项目招标公告及供应商须知等内容，自愿参加上述项目投标，现就有关事项向招标人郑重承诺如下：</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3A54DB"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3A54DB" w:rsidRDefault="003A54DB">
      <w:pPr>
        <w:tabs>
          <w:tab w:val="left" w:pos="1236"/>
        </w:tabs>
        <w:wordWrap w:val="0"/>
        <w:spacing w:line="360" w:lineRule="auto"/>
        <w:ind w:firstLine="200"/>
        <w:jc w:val="left"/>
        <w:rPr>
          <w:rFonts w:ascii="宋体" w:eastAsia="宋体" w:hAnsi="宋体" w:cs="宋体"/>
          <w:caps/>
          <w:sz w:val="24"/>
          <w:szCs w:val="24"/>
        </w:rPr>
      </w:pPr>
    </w:p>
    <w:p w:rsidR="003A54DB"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rsidR="003A54DB" w:rsidRDefault="003A54DB">
      <w:pPr>
        <w:tabs>
          <w:tab w:val="left" w:pos="1236"/>
        </w:tabs>
        <w:wordWrap w:val="0"/>
        <w:spacing w:line="360" w:lineRule="auto"/>
        <w:ind w:firstLine="200"/>
        <w:jc w:val="left"/>
        <w:rPr>
          <w:rFonts w:ascii="宋体" w:eastAsia="宋体" w:hAnsi="宋体" w:cs="宋体"/>
          <w:caps/>
          <w:sz w:val="24"/>
          <w:szCs w:val="24"/>
        </w:rPr>
      </w:pPr>
    </w:p>
    <w:p w:rsidR="003A54DB"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3A54DB" w:rsidRDefault="003A54DB">
      <w:pPr>
        <w:tabs>
          <w:tab w:val="left" w:pos="1236"/>
        </w:tabs>
        <w:wordWrap w:val="0"/>
        <w:spacing w:line="360" w:lineRule="auto"/>
        <w:ind w:firstLine="200"/>
        <w:jc w:val="left"/>
        <w:rPr>
          <w:rFonts w:ascii="宋体" w:eastAsia="宋体" w:hAnsi="宋体" w:cs="宋体"/>
          <w:caps/>
          <w:sz w:val="24"/>
          <w:szCs w:val="24"/>
        </w:rPr>
      </w:pPr>
    </w:p>
    <w:p w:rsidR="003A54DB"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3A54DB" w:rsidRDefault="003A54DB">
      <w:pPr>
        <w:spacing w:line="360" w:lineRule="auto"/>
        <w:rPr>
          <w:rFonts w:ascii="宋体" w:eastAsia="宋体" w:hAnsi="宋体" w:cs="宋体"/>
          <w:color w:val="000000"/>
          <w:sz w:val="24"/>
          <w:szCs w:val="24"/>
        </w:rPr>
      </w:pPr>
    </w:p>
    <w:p w:rsidR="003A54DB" w:rsidRDefault="003A54DB">
      <w:pPr>
        <w:spacing w:line="360" w:lineRule="auto"/>
        <w:rPr>
          <w:rFonts w:ascii="宋体" w:eastAsia="宋体" w:hAnsi="宋体" w:cs="宋体"/>
          <w:color w:val="000000"/>
          <w:sz w:val="24"/>
          <w:szCs w:val="24"/>
        </w:rPr>
      </w:pPr>
    </w:p>
    <w:p w:rsidR="003A54DB" w:rsidRDefault="00000000">
      <w:pPr>
        <w:numPr>
          <w:ilvl w:val="0"/>
          <w:numId w:val="5"/>
        </w:numPr>
        <w:spacing w:line="360" w:lineRule="auto"/>
        <w:rPr>
          <w:rFonts w:ascii="黑体" w:eastAsia="黑体" w:hAnsi="黑体" w:cs="黑体"/>
          <w:color w:val="000000"/>
          <w:sz w:val="32"/>
          <w:szCs w:val="32"/>
        </w:rPr>
      </w:pPr>
      <w:r>
        <w:rPr>
          <w:rFonts w:ascii="黑体" w:eastAsia="黑体" w:hAnsi="黑体" w:cs="黑体" w:hint="eastAsia"/>
          <w:color w:val="000000"/>
          <w:sz w:val="32"/>
          <w:szCs w:val="32"/>
        </w:rPr>
        <w:t>开标一览表</w:t>
      </w:r>
    </w:p>
    <w:p w:rsidR="003A54DB"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3A54DB" w:rsidRDefault="003A54DB">
      <w:pPr>
        <w:spacing w:line="360" w:lineRule="auto"/>
        <w:rPr>
          <w:rFonts w:asciiTheme="majorHAnsi" w:eastAsiaTheme="majorEastAsia" w:hAnsiTheme="majorHAnsi"/>
          <w:b/>
          <w:color w:val="000000"/>
          <w:sz w:val="32"/>
          <w:szCs w:val="32"/>
        </w:rPr>
      </w:pPr>
    </w:p>
    <w:p w:rsidR="003A54DB"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3A54DB"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8"/>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3A54DB">
        <w:tc>
          <w:tcPr>
            <w:tcW w:w="3984" w:type="dxa"/>
            <w:vAlign w:val="center"/>
          </w:tcPr>
          <w:p w:rsidR="003A54DB"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3A54DB"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3A54DB"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3A54DB">
        <w:trPr>
          <w:trHeight w:val="1154"/>
        </w:trPr>
        <w:tc>
          <w:tcPr>
            <w:tcW w:w="3984" w:type="dxa"/>
            <w:vAlign w:val="center"/>
          </w:tcPr>
          <w:p w:rsidR="003A54DB"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3A54DB" w:rsidRDefault="003A54DB">
            <w:pPr>
              <w:spacing w:line="360" w:lineRule="auto"/>
              <w:jc w:val="center"/>
              <w:rPr>
                <w:rFonts w:ascii="宋体" w:eastAsia="宋体" w:hAnsi="宋体" w:cs="宋体"/>
                <w:color w:val="000000"/>
                <w:sz w:val="24"/>
                <w:szCs w:val="24"/>
              </w:rPr>
            </w:pPr>
          </w:p>
        </w:tc>
        <w:tc>
          <w:tcPr>
            <w:tcW w:w="2018" w:type="dxa"/>
            <w:vMerge w:val="restart"/>
            <w:vAlign w:val="center"/>
          </w:tcPr>
          <w:p w:rsidR="003A54DB" w:rsidRDefault="003A54DB">
            <w:pPr>
              <w:spacing w:line="360" w:lineRule="auto"/>
              <w:jc w:val="center"/>
              <w:rPr>
                <w:rFonts w:ascii="宋体" w:eastAsia="宋体" w:hAnsi="宋体" w:cs="宋体"/>
                <w:color w:val="000000"/>
                <w:sz w:val="24"/>
                <w:szCs w:val="24"/>
              </w:rPr>
            </w:pPr>
          </w:p>
        </w:tc>
      </w:tr>
      <w:tr w:rsidR="003A54DB">
        <w:trPr>
          <w:trHeight w:val="1149"/>
        </w:trPr>
        <w:tc>
          <w:tcPr>
            <w:tcW w:w="3984" w:type="dxa"/>
            <w:vAlign w:val="center"/>
          </w:tcPr>
          <w:p w:rsidR="003A54DB"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3A54DB" w:rsidRDefault="003A54DB"/>
        </w:tc>
        <w:tc>
          <w:tcPr>
            <w:tcW w:w="2018" w:type="dxa"/>
            <w:vMerge/>
            <w:vAlign w:val="center"/>
          </w:tcPr>
          <w:p w:rsidR="003A54DB" w:rsidRDefault="003A54DB"/>
        </w:tc>
      </w:tr>
    </w:tbl>
    <w:p w:rsidR="003A54DB" w:rsidRDefault="003A54DB">
      <w:pPr>
        <w:spacing w:line="360" w:lineRule="auto"/>
        <w:rPr>
          <w:rFonts w:asciiTheme="majorHAnsi" w:eastAsiaTheme="majorEastAsia" w:hAnsiTheme="majorHAnsi"/>
          <w:b/>
          <w:color w:val="000000"/>
          <w:sz w:val="24"/>
          <w:szCs w:val="24"/>
        </w:rPr>
      </w:pPr>
    </w:p>
    <w:p w:rsidR="003A54DB"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3A54DB"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3A54DB"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3A54DB"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3A54DB" w:rsidRDefault="003A54DB">
      <w:pPr>
        <w:spacing w:line="360" w:lineRule="auto"/>
        <w:rPr>
          <w:rFonts w:asciiTheme="majorHAnsi" w:eastAsiaTheme="majorEastAsia" w:hAnsiTheme="majorHAnsi"/>
          <w:b/>
          <w:color w:val="000000"/>
          <w:sz w:val="24"/>
          <w:szCs w:val="24"/>
        </w:rPr>
      </w:pPr>
    </w:p>
    <w:p w:rsidR="003A54DB" w:rsidRDefault="003A54DB">
      <w:pPr>
        <w:spacing w:line="360" w:lineRule="auto"/>
        <w:rPr>
          <w:rFonts w:asciiTheme="majorHAnsi" w:eastAsiaTheme="majorEastAsia" w:hAnsiTheme="majorHAnsi"/>
          <w:b/>
          <w:color w:val="000000"/>
          <w:sz w:val="24"/>
          <w:szCs w:val="24"/>
        </w:rPr>
      </w:pPr>
    </w:p>
    <w:p w:rsidR="003A54DB" w:rsidRDefault="003A54DB">
      <w:pPr>
        <w:spacing w:line="360" w:lineRule="auto"/>
        <w:ind w:firstLine="1400"/>
        <w:rPr>
          <w:rFonts w:ascii="宋体" w:eastAsia="宋体" w:hAnsi="宋体" w:cs="宋体"/>
          <w:color w:val="000000"/>
          <w:sz w:val="24"/>
          <w:szCs w:val="24"/>
        </w:rPr>
      </w:pPr>
    </w:p>
    <w:p w:rsidR="003A54DB" w:rsidRDefault="003A54DB">
      <w:pPr>
        <w:spacing w:line="360" w:lineRule="auto"/>
        <w:ind w:firstLine="1400"/>
        <w:rPr>
          <w:rFonts w:ascii="宋体" w:eastAsia="宋体" w:hAnsi="宋体" w:cs="宋体"/>
          <w:color w:val="000000"/>
          <w:sz w:val="24"/>
          <w:szCs w:val="24"/>
        </w:rPr>
      </w:pPr>
    </w:p>
    <w:p w:rsidR="003A54DB"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rsidR="003A54DB" w:rsidRDefault="003A54DB">
      <w:pPr>
        <w:spacing w:line="360" w:lineRule="auto"/>
        <w:ind w:firstLine="600"/>
        <w:rPr>
          <w:rFonts w:ascii="宋体" w:eastAsia="宋体" w:hAnsi="宋体" w:cs="宋体"/>
          <w:color w:val="000000"/>
          <w:sz w:val="24"/>
          <w:szCs w:val="24"/>
        </w:rPr>
      </w:pPr>
    </w:p>
    <w:p w:rsidR="003A54DB"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3A54DB" w:rsidRDefault="003A54DB">
      <w:pPr>
        <w:spacing w:line="360" w:lineRule="auto"/>
        <w:rPr>
          <w:rFonts w:asciiTheme="majorHAnsi" w:eastAsiaTheme="majorEastAsia" w:hAnsiTheme="majorHAnsi"/>
          <w:b/>
          <w:color w:val="000000"/>
          <w:sz w:val="32"/>
          <w:szCs w:val="32"/>
        </w:rPr>
      </w:pPr>
    </w:p>
    <w:p w:rsidR="003A54DB" w:rsidRDefault="003A54DB">
      <w:pPr>
        <w:spacing w:line="360" w:lineRule="auto"/>
        <w:rPr>
          <w:rFonts w:asciiTheme="majorHAnsi" w:eastAsiaTheme="majorEastAsia" w:hAnsiTheme="majorHAnsi"/>
          <w:b/>
          <w:color w:val="000000"/>
          <w:sz w:val="32"/>
          <w:szCs w:val="32"/>
        </w:rPr>
      </w:pPr>
    </w:p>
    <w:p w:rsidR="003A54DB" w:rsidRDefault="003A54DB">
      <w:pPr>
        <w:spacing w:line="360" w:lineRule="auto"/>
        <w:rPr>
          <w:rFonts w:asciiTheme="majorHAnsi" w:eastAsiaTheme="majorEastAsia" w:hAnsiTheme="majorHAnsi"/>
          <w:b/>
          <w:color w:val="000000"/>
          <w:sz w:val="32"/>
          <w:szCs w:val="32"/>
        </w:rPr>
      </w:pPr>
    </w:p>
    <w:p w:rsidR="003A54DB" w:rsidRDefault="00000000">
      <w:pPr>
        <w:spacing w:line="360" w:lineRule="auto"/>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t>分项报价表（如有）</w:t>
      </w: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3A54DB">
      <w:pPr>
        <w:rPr>
          <w:rFonts w:ascii="宋体" w:eastAsia="宋体" w:hAnsi="宋体"/>
          <w:sz w:val="24"/>
          <w:szCs w:val="24"/>
          <w:lang w:val="zh-CN"/>
        </w:rPr>
      </w:pPr>
    </w:p>
    <w:p w:rsidR="003A54DB" w:rsidRDefault="00000000">
      <w:pPr>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三、报名产品情况介绍表</w:t>
      </w:r>
    </w:p>
    <w:p w:rsidR="003A54DB" w:rsidRDefault="003A54DB">
      <w:pPr>
        <w:rPr>
          <w:rFonts w:ascii="宋体" w:eastAsia="宋体" w:hAnsi="宋体"/>
          <w:sz w:val="24"/>
          <w:szCs w:val="24"/>
          <w:lang w:val="zh-CN"/>
        </w:rPr>
      </w:pPr>
    </w:p>
    <w:p w:rsidR="003A54DB"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报名产品情况介绍表</w:t>
      </w:r>
    </w:p>
    <w:p w:rsidR="003A54DB" w:rsidRDefault="003A54DB">
      <w:pPr>
        <w:spacing w:line="360" w:lineRule="auto"/>
        <w:jc w:val="center"/>
        <w:rPr>
          <w:rFonts w:ascii="宋体" w:eastAsia="宋体" w:hAnsi="宋体"/>
          <w:color w:val="000000"/>
          <w:sz w:val="24"/>
          <w:szCs w:val="24"/>
        </w:rPr>
      </w:pPr>
    </w:p>
    <w:tbl>
      <w:tblPr>
        <w:tblW w:w="829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75"/>
        <w:gridCol w:w="1423"/>
        <w:gridCol w:w="851"/>
        <w:gridCol w:w="923"/>
        <w:gridCol w:w="1775"/>
        <w:gridCol w:w="1412"/>
        <w:gridCol w:w="1337"/>
      </w:tblGrid>
      <w:tr w:rsidR="003A54DB">
        <w:trPr>
          <w:trHeight w:val="593"/>
          <w:jc w:val="center"/>
        </w:trPr>
        <w:tc>
          <w:tcPr>
            <w:tcW w:w="575" w:type="dxa"/>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序号</w:t>
            </w:r>
          </w:p>
        </w:tc>
        <w:tc>
          <w:tcPr>
            <w:tcW w:w="1423" w:type="dxa"/>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产品名称</w:t>
            </w:r>
          </w:p>
        </w:tc>
        <w:tc>
          <w:tcPr>
            <w:tcW w:w="851" w:type="dxa"/>
            <w:tcBorders>
              <w:right w:val="single" w:sz="4" w:space="0" w:color="auto"/>
            </w:tcBorders>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品牌</w:t>
            </w:r>
          </w:p>
        </w:tc>
        <w:tc>
          <w:tcPr>
            <w:tcW w:w="923" w:type="dxa"/>
            <w:tcBorders>
              <w:left w:val="single" w:sz="4" w:space="0" w:color="auto"/>
            </w:tcBorders>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型号</w:t>
            </w:r>
          </w:p>
        </w:tc>
        <w:tc>
          <w:tcPr>
            <w:tcW w:w="1775" w:type="dxa"/>
            <w:tcBorders>
              <w:right w:val="single" w:sz="4" w:space="0" w:color="auto"/>
            </w:tcBorders>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生产厂家</w:t>
            </w:r>
          </w:p>
        </w:tc>
        <w:tc>
          <w:tcPr>
            <w:tcW w:w="1412" w:type="dxa"/>
            <w:tcBorders>
              <w:left w:val="single" w:sz="4" w:space="0" w:color="auto"/>
              <w:right w:val="single" w:sz="4" w:space="0" w:color="auto"/>
            </w:tcBorders>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产地</w:t>
            </w:r>
          </w:p>
        </w:tc>
        <w:tc>
          <w:tcPr>
            <w:tcW w:w="1337" w:type="dxa"/>
            <w:tcBorders>
              <w:left w:val="single" w:sz="4" w:space="0" w:color="auto"/>
            </w:tcBorders>
            <w:vAlign w:val="center"/>
          </w:tcPr>
          <w:p w:rsidR="003A54DB" w:rsidRDefault="00000000">
            <w:pPr>
              <w:snapToGri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备注</w:t>
            </w:r>
          </w:p>
        </w:tc>
      </w:tr>
      <w:tr w:rsidR="003A54DB">
        <w:trPr>
          <w:trHeight w:val="593"/>
          <w:jc w:val="center"/>
        </w:trPr>
        <w:tc>
          <w:tcPr>
            <w:tcW w:w="575" w:type="dxa"/>
            <w:vAlign w:val="center"/>
          </w:tcPr>
          <w:p w:rsidR="003A54DB" w:rsidRDefault="00000000">
            <w:pPr>
              <w:snapToGrid w:val="0"/>
              <w:spacing w:line="360" w:lineRule="auto"/>
              <w:ind w:leftChars="-88" w:left="-185"/>
              <w:jc w:val="center"/>
              <w:rPr>
                <w:rFonts w:ascii="宋体" w:eastAsia="宋体" w:hAnsi="宋体"/>
                <w:color w:val="000000"/>
                <w:sz w:val="24"/>
                <w:szCs w:val="24"/>
              </w:rPr>
            </w:pPr>
            <w:r>
              <w:rPr>
                <w:rFonts w:ascii="宋体" w:eastAsia="宋体" w:hAnsi="宋体" w:hint="eastAsia"/>
                <w:color w:val="000000"/>
                <w:sz w:val="24"/>
                <w:szCs w:val="24"/>
              </w:rPr>
              <w:t>1</w:t>
            </w:r>
          </w:p>
        </w:tc>
        <w:tc>
          <w:tcPr>
            <w:tcW w:w="1423" w:type="dxa"/>
            <w:vAlign w:val="center"/>
          </w:tcPr>
          <w:p w:rsidR="003A54DB" w:rsidRDefault="003A54DB">
            <w:pPr>
              <w:snapToGrid w:val="0"/>
              <w:spacing w:line="360" w:lineRule="auto"/>
              <w:ind w:leftChars="-88" w:left="-185"/>
              <w:jc w:val="center"/>
              <w:rPr>
                <w:rFonts w:ascii="宋体" w:eastAsia="宋体" w:hAnsi="宋体"/>
                <w:color w:val="000000"/>
                <w:sz w:val="24"/>
                <w:szCs w:val="24"/>
              </w:rPr>
            </w:pPr>
          </w:p>
        </w:tc>
        <w:tc>
          <w:tcPr>
            <w:tcW w:w="851" w:type="dxa"/>
            <w:tcBorders>
              <w:righ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923"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1775" w:type="dxa"/>
            <w:tcBorders>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412" w:type="dxa"/>
            <w:tcBorders>
              <w:left w:val="single" w:sz="4" w:space="0" w:color="auto"/>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337"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r>
      <w:tr w:rsidR="003A54DB">
        <w:trPr>
          <w:trHeight w:val="593"/>
          <w:jc w:val="center"/>
        </w:trPr>
        <w:tc>
          <w:tcPr>
            <w:tcW w:w="575" w:type="dxa"/>
            <w:vAlign w:val="center"/>
          </w:tcPr>
          <w:p w:rsidR="003A54DB" w:rsidRDefault="00000000">
            <w:pPr>
              <w:snapToGrid w:val="0"/>
              <w:spacing w:line="360" w:lineRule="auto"/>
              <w:ind w:leftChars="-88" w:left="-185"/>
              <w:jc w:val="center"/>
              <w:rPr>
                <w:rFonts w:ascii="宋体" w:eastAsia="宋体" w:hAnsi="宋体"/>
                <w:color w:val="000000"/>
                <w:sz w:val="24"/>
                <w:szCs w:val="24"/>
              </w:rPr>
            </w:pPr>
            <w:r>
              <w:rPr>
                <w:rFonts w:ascii="宋体" w:eastAsia="宋体" w:hAnsi="宋体" w:hint="eastAsia"/>
                <w:color w:val="000000"/>
                <w:sz w:val="24"/>
                <w:szCs w:val="24"/>
              </w:rPr>
              <w:t>2</w:t>
            </w:r>
          </w:p>
        </w:tc>
        <w:tc>
          <w:tcPr>
            <w:tcW w:w="1423" w:type="dxa"/>
            <w:vAlign w:val="center"/>
          </w:tcPr>
          <w:p w:rsidR="003A54DB" w:rsidRDefault="003A54DB">
            <w:pPr>
              <w:snapToGrid w:val="0"/>
              <w:spacing w:line="360" w:lineRule="auto"/>
              <w:ind w:leftChars="-88" w:left="-185"/>
              <w:jc w:val="center"/>
              <w:rPr>
                <w:rFonts w:ascii="宋体" w:eastAsia="宋体" w:hAnsi="宋体"/>
                <w:color w:val="000000"/>
                <w:sz w:val="24"/>
                <w:szCs w:val="24"/>
              </w:rPr>
            </w:pPr>
          </w:p>
        </w:tc>
        <w:tc>
          <w:tcPr>
            <w:tcW w:w="851" w:type="dxa"/>
            <w:tcBorders>
              <w:righ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923"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1775" w:type="dxa"/>
            <w:tcBorders>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412" w:type="dxa"/>
            <w:tcBorders>
              <w:left w:val="single" w:sz="4" w:space="0" w:color="auto"/>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337"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r>
      <w:tr w:rsidR="003A54DB">
        <w:trPr>
          <w:trHeight w:val="593"/>
          <w:jc w:val="center"/>
        </w:trPr>
        <w:tc>
          <w:tcPr>
            <w:tcW w:w="575" w:type="dxa"/>
            <w:vAlign w:val="center"/>
          </w:tcPr>
          <w:p w:rsidR="003A54DB" w:rsidRDefault="00000000">
            <w:pPr>
              <w:snapToGrid w:val="0"/>
              <w:spacing w:line="360" w:lineRule="auto"/>
              <w:ind w:leftChars="-88" w:left="-185"/>
              <w:jc w:val="center"/>
              <w:rPr>
                <w:rFonts w:ascii="宋体" w:eastAsia="宋体" w:hAnsi="宋体"/>
                <w:color w:val="000000"/>
                <w:sz w:val="24"/>
                <w:szCs w:val="24"/>
              </w:rPr>
            </w:pPr>
            <w:r>
              <w:rPr>
                <w:rFonts w:ascii="宋体" w:eastAsia="宋体" w:hAnsi="宋体" w:hint="eastAsia"/>
                <w:color w:val="000000"/>
                <w:sz w:val="24"/>
                <w:szCs w:val="24"/>
              </w:rPr>
              <w:t>3</w:t>
            </w:r>
          </w:p>
        </w:tc>
        <w:tc>
          <w:tcPr>
            <w:tcW w:w="1423" w:type="dxa"/>
            <w:vAlign w:val="center"/>
          </w:tcPr>
          <w:p w:rsidR="003A54DB" w:rsidRDefault="003A54DB">
            <w:pPr>
              <w:snapToGrid w:val="0"/>
              <w:spacing w:line="360" w:lineRule="auto"/>
              <w:ind w:leftChars="-88" w:left="-185"/>
              <w:jc w:val="center"/>
              <w:rPr>
                <w:rFonts w:ascii="宋体" w:eastAsia="宋体" w:hAnsi="宋体"/>
                <w:color w:val="000000"/>
                <w:sz w:val="24"/>
                <w:szCs w:val="24"/>
              </w:rPr>
            </w:pPr>
          </w:p>
        </w:tc>
        <w:tc>
          <w:tcPr>
            <w:tcW w:w="851" w:type="dxa"/>
            <w:tcBorders>
              <w:righ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923"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1775" w:type="dxa"/>
            <w:tcBorders>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412" w:type="dxa"/>
            <w:tcBorders>
              <w:left w:val="single" w:sz="4" w:space="0" w:color="auto"/>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337"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r>
      <w:tr w:rsidR="003A54DB">
        <w:trPr>
          <w:trHeight w:val="593"/>
          <w:jc w:val="center"/>
        </w:trPr>
        <w:tc>
          <w:tcPr>
            <w:tcW w:w="575" w:type="dxa"/>
            <w:vAlign w:val="center"/>
          </w:tcPr>
          <w:p w:rsidR="003A54DB" w:rsidRDefault="00000000">
            <w:pPr>
              <w:snapToGrid w:val="0"/>
              <w:spacing w:line="360" w:lineRule="auto"/>
              <w:ind w:leftChars="-88" w:left="-185"/>
              <w:jc w:val="center"/>
              <w:rPr>
                <w:rFonts w:ascii="宋体" w:eastAsia="宋体" w:hAnsi="宋体"/>
                <w:color w:val="000000"/>
                <w:sz w:val="24"/>
                <w:szCs w:val="24"/>
              </w:rPr>
            </w:pPr>
            <w:r>
              <w:rPr>
                <w:rFonts w:ascii="宋体" w:eastAsia="宋体" w:hAnsi="宋体" w:hint="eastAsia"/>
                <w:color w:val="000000"/>
                <w:sz w:val="24"/>
                <w:szCs w:val="24"/>
              </w:rPr>
              <w:t>4</w:t>
            </w:r>
          </w:p>
        </w:tc>
        <w:tc>
          <w:tcPr>
            <w:tcW w:w="1423" w:type="dxa"/>
            <w:vAlign w:val="center"/>
          </w:tcPr>
          <w:p w:rsidR="003A54DB" w:rsidRDefault="003A54DB">
            <w:pPr>
              <w:snapToGrid w:val="0"/>
              <w:spacing w:line="360" w:lineRule="auto"/>
              <w:ind w:leftChars="-88" w:left="-185"/>
              <w:jc w:val="center"/>
              <w:rPr>
                <w:rFonts w:ascii="宋体" w:eastAsia="宋体" w:hAnsi="宋体"/>
                <w:color w:val="000000"/>
                <w:sz w:val="24"/>
                <w:szCs w:val="24"/>
              </w:rPr>
            </w:pPr>
          </w:p>
        </w:tc>
        <w:tc>
          <w:tcPr>
            <w:tcW w:w="851" w:type="dxa"/>
            <w:tcBorders>
              <w:righ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923"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1775" w:type="dxa"/>
            <w:tcBorders>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412" w:type="dxa"/>
            <w:tcBorders>
              <w:left w:val="single" w:sz="4" w:space="0" w:color="auto"/>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337"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r>
      <w:tr w:rsidR="003A54DB">
        <w:trPr>
          <w:trHeight w:val="593"/>
          <w:jc w:val="center"/>
        </w:trPr>
        <w:tc>
          <w:tcPr>
            <w:tcW w:w="575" w:type="dxa"/>
            <w:vAlign w:val="center"/>
          </w:tcPr>
          <w:p w:rsidR="003A54DB" w:rsidRDefault="00000000">
            <w:pPr>
              <w:snapToGrid w:val="0"/>
              <w:spacing w:line="360" w:lineRule="auto"/>
              <w:ind w:leftChars="-88" w:left="-185"/>
              <w:jc w:val="center"/>
              <w:rPr>
                <w:rFonts w:ascii="宋体" w:eastAsia="宋体" w:hAnsi="宋体"/>
                <w:color w:val="000000"/>
                <w:sz w:val="24"/>
                <w:szCs w:val="24"/>
              </w:rPr>
            </w:pPr>
            <w:r>
              <w:rPr>
                <w:rFonts w:ascii="宋体" w:eastAsia="宋体" w:hAnsi="宋体" w:hint="eastAsia"/>
                <w:color w:val="000000"/>
                <w:sz w:val="24"/>
                <w:szCs w:val="24"/>
              </w:rPr>
              <w:t>…</w:t>
            </w:r>
          </w:p>
        </w:tc>
        <w:tc>
          <w:tcPr>
            <w:tcW w:w="1423" w:type="dxa"/>
            <w:vAlign w:val="center"/>
          </w:tcPr>
          <w:p w:rsidR="003A54DB" w:rsidRDefault="003A54DB">
            <w:pPr>
              <w:snapToGrid w:val="0"/>
              <w:spacing w:line="360" w:lineRule="auto"/>
              <w:ind w:leftChars="-88" w:left="-185"/>
              <w:jc w:val="center"/>
              <w:rPr>
                <w:rFonts w:ascii="宋体" w:eastAsia="宋体" w:hAnsi="宋体"/>
                <w:color w:val="000000"/>
                <w:sz w:val="24"/>
                <w:szCs w:val="24"/>
              </w:rPr>
            </w:pPr>
          </w:p>
        </w:tc>
        <w:tc>
          <w:tcPr>
            <w:tcW w:w="851" w:type="dxa"/>
            <w:tcBorders>
              <w:righ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923"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c>
          <w:tcPr>
            <w:tcW w:w="1775" w:type="dxa"/>
            <w:tcBorders>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412" w:type="dxa"/>
            <w:tcBorders>
              <w:left w:val="single" w:sz="4" w:space="0" w:color="auto"/>
              <w:right w:val="single" w:sz="4" w:space="0" w:color="auto"/>
            </w:tcBorders>
            <w:vAlign w:val="center"/>
          </w:tcPr>
          <w:p w:rsidR="003A54DB" w:rsidRDefault="003A54DB">
            <w:pPr>
              <w:snapToGrid w:val="0"/>
              <w:spacing w:line="360" w:lineRule="auto"/>
              <w:jc w:val="center"/>
              <w:rPr>
                <w:rFonts w:ascii="宋体" w:eastAsia="宋体" w:hAnsi="宋体"/>
                <w:color w:val="000000"/>
                <w:sz w:val="24"/>
                <w:szCs w:val="24"/>
              </w:rPr>
            </w:pPr>
          </w:p>
        </w:tc>
        <w:tc>
          <w:tcPr>
            <w:tcW w:w="1337" w:type="dxa"/>
            <w:tcBorders>
              <w:left w:val="single" w:sz="4" w:space="0" w:color="auto"/>
            </w:tcBorders>
          </w:tcPr>
          <w:p w:rsidR="003A54DB" w:rsidRDefault="003A54DB">
            <w:pPr>
              <w:snapToGrid w:val="0"/>
              <w:spacing w:line="360" w:lineRule="auto"/>
              <w:jc w:val="center"/>
              <w:rPr>
                <w:rFonts w:ascii="宋体" w:eastAsia="宋体" w:hAnsi="宋体"/>
                <w:color w:val="000000"/>
                <w:sz w:val="24"/>
                <w:szCs w:val="24"/>
              </w:rPr>
            </w:pPr>
          </w:p>
        </w:tc>
      </w:tr>
    </w:tbl>
    <w:p w:rsidR="003A54DB" w:rsidRDefault="003A54DB"/>
    <w:p w:rsidR="003A54DB" w:rsidRDefault="00000000">
      <w:pPr>
        <w:rPr>
          <w:rFonts w:ascii="宋体" w:eastAsia="宋体" w:hAnsi="宋体"/>
          <w:sz w:val="24"/>
          <w:szCs w:val="24"/>
          <w:lang w:val="zh-CN"/>
        </w:rPr>
      </w:pPr>
      <w:r>
        <w:br w:type="page"/>
      </w:r>
    </w:p>
    <w:p w:rsidR="003A54DB" w:rsidRDefault="00000000">
      <w:pPr>
        <w:spacing w:line="360" w:lineRule="auto"/>
        <w:rPr>
          <w:rFonts w:ascii="黑体" w:eastAsia="黑体" w:hAnsi="黑体" w:cs="黑体"/>
          <w:color w:val="000000"/>
          <w:sz w:val="32"/>
          <w:szCs w:val="32"/>
        </w:rPr>
      </w:pPr>
      <w:r>
        <w:rPr>
          <w:rFonts w:asciiTheme="majorHAnsi" w:eastAsiaTheme="majorEastAsia" w:hAnsiTheme="majorHAnsi" w:hint="eastAsia"/>
          <w:b/>
          <w:color w:val="000000"/>
          <w:sz w:val="32"/>
          <w:szCs w:val="32"/>
        </w:rPr>
        <w:lastRenderedPageBreak/>
        <w:t>四、</w:t>
      </w:r>
      <w:r>
        <w:rPr>
          <w:rFonts w:ascii="黑体" w:eastAsia="黑体" w:hAnsi="黑体" w:cs="黑体" w:hint="eastAsia"/>
          <w:color w:val="000000"/>
          <w:sz w:val="32"/>
          <w:szCs w:val="32"/>
        </w:rPr>
        <w:t>授权委托人身份证明</w:t>
      </w:r>
    </w:p>
    <w:p w:rsidR="003A54DB" w:rsidRDefault="003A54DB">
      <w:pPr>
        <w:spacing w:line="360" w:lineRule="auto"/>
        <w:ind w:firstLine="420"/>
        <w:jc w:val="center"/>
        <w:rPr>
          <w:rFonts w:ascii="宋体" w:eastAsia="宋体" w:hAnsi="宋体"/>
          <w:sz w:val="24"/>
          <w:szCs w:val="24"/>
        </w:rPr>
      </w:pPr>
    </w:p>
    <w:p w:rsidR="003A54DB"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3A54DB"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3A54DB"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w:t>
      </w:r>
      <w:r>
        <w:rPr>
          <w:rFonts w:ascii="宋体" w:eastAsia="宋体" w:hAnsi="宋体" w:hint="eastAsia"/>
          <w:sz w:val="24"/>
          <w:szCs w:val="24"/>
          <w:u w:val="single"/>
        </w:rPr>
        <w:t xml:space="preserve">         </w:t>
      </w:r>
      <w:r>
        <w:rPr>
          <w:rFonts w:ascii="宋体" w:eastAsia="宋体" w:hAnsi="宋体" w:hint="eastAsia"/>
          <w:sz w:val="24"/>
          <w:szCs w:val="24"/>
        </w:rPr>
        <w:t>（姓名）参加贵单位组织的</w:t>
      </w:r>
      <w:r>
        <w:rPr>
          <w:rFonts w:ascii="宋体" w:eastAsia="宋体" w:hAnsi="宋体" w:hint="eastAsia"/>
          <w:sz w:val="24"/>
          <w:szCs w:val="24"/>
          <w:u w:val="single"/>
        </w:rPr>
        <w:t xml:space="preserve">                 (</w:t>
      </w:r>
      <w:r>
        <w:rPr>
          <w:rFonts w:ascii="宋体" w:eastAsia="宋体" w:hAnsi="宋体" w:hint="eastAsia"/>
          <w:sz w:val="24"/>
          <w:szCs w:val="24"/>
        </w:rPr>
        <w:t>项目名称),委托人全权代表我单位处理本项目的报名、投标等工作。我单位对委托代理人签署的内容负全部责任。签署的文件等内容不因授权的撤销而失效，委托人无转委托权。特此委托。</w:t>
      </w:r>
    </w:p>
    <w:p w:rsidR="003A54DB"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3A54DB"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3A54DB" w:rsidRDefault="003A54DB"/>
                          <w:p w:rsidR="003A54DB" w:rsidRDefault="003A54DB"/>
                          <w:p w:rsidR="003A54DB" w:rsidRDefault="003A54DB"/>
                          <w:p w:rsidR="003A54DB"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3A54DB" w:rsidRDefault="003A54DB"/>
                    <w:p w:rsidR="003A54DB" w:rsidRDefault="003A54DB"/>
                    <w:p w:rsidR="003A54DB" w:rsidRDefault="003A54DB"/>
                    <w:p w:rsidR="003A54DB"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3A54DB" w:rsidRDefault="003A54DB">
                            <w:pPr>
                              <w:jc w:val="center"/>
                            </w:pPr>
                          </w:p>
                          <w:p w:rsidR="003A54DB" w:rsidRDefault="003A54DB">
                            <w:pPr>
                              <w:jc w:val="center"/>
                            </w:pPr>
                          </w:p>
                          <w:p w:rsidR="003A54DB" w:rsidRDefault="003A54DB">
                            <w:pPr>
                              <w:jc w:val="center"/>
                            </w:pPr>
                          </w:p>
                          <w:p w:rsidR="003A54DB"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3A54DB" w:rsidRDefault="003A54DB">
                      <w:pPr>
                        <w:jc w:val="center"/>
                      </w:pPr>
                    </w:p>
                    <w:p w:rsidR="003A54DB" w:rsidRDefault="003A54DB">
                      <w:pPr>
                        <w:jc w:val="center"/>
                      </w:pPr>
                    </w:p>
                    <w:p w:rsidR="003A54DB" w:rsidRDefault="003A54DB">
                      <w:pPr>
                        <w:jc w:val="center"/>
                      </w:pPr>
                    </w:p>
                    <w:p w:rsidR="003A54DB"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rPr>
          <w:rFonts w:ascii="宋体" w:eastAsia="宋体" w:hAnsi="宋体" w:hint="eastAsia"/>
          <w:sz w:val="24"/>
          <w:szCs w:val="24"/>
        </w:rPr>
        <w:tab/>
      </w: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3A54DB" w:rsidRDefault="003A54DB"/>
                          <w:p w:rsidR="003A54DB" w:rsidRDefault="003A54DB"/>
                          <w:p w:rsidR="003A54DB" w:rsidRDefault="003A54DB"/>
                          <w:p w:rsidR="003A54DB"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3A54DB" w:rsidRDefault="003A54DB"/>
                    <w:p w:rsidR="003A54DB" w:rsidRDefault="003A54DB"/>
                    <w:p w:rsidR="003A54DB" w:rsidRDefault="003A54DB"/>
                    <w:p w:rsidR="003A54DB"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3A54DB" w:rsidRDefault="003A54DB"/>
                          <w:p w:rsidR="003A54DB" w:rsidRDefault="003A54DB"/>
                          <w:p w:rsidR="003A54DB" w:rsidRDefault="003A54DB"/>
                          <w:p w:rsidR="003A54DB"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3A54DB" w:rsidRDefault="003A54DB"/>
                    <w:p w:rsidR="003A54DB" w:rsidRDefault="003A54DB"/>
                    <w:p w:rsidR="003A54DB" w:rsidRDefault="003A54DB"/>
                    <w:p w:rsidR="003A54DB"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3A54DB">
      <w:pPr>
        <w:spacing w:line="360" w:lineRule="auto"/>
        <w:rPr>
          <w:rFonts w:ascii="宋体" w:eastAsia="宋体" w:hAnsi="宋体"/>
          <w:sz w:val="24"/>
          <w:szCs w:val="24"/>
        </w:rPr>
      </w:pPr>
    </w:p>
    <w:p w:rsidR="003A54DB"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3A54DB" w:rsidRDefault="003A54DB">
      <w:pPr>
        <w:spacing w:line="360" w:lineRule="auto"/>
        <w:rPr>
          <w:rFonts w:ascii="宋体" w:eastAsia="宋体" w:hAnsi="宋体"/>
          <w:sz w:val="24"/>
          <w:szCs w:val="24"/>
        </w:rPr>
      </w:pPr>
    </w:p>
    <w:p w:rsidR="003A54DB" w:rsidRDefault="00000000">
      <w:pPr>
        <w:spacing w:line="360" w:lineRule="auto"/>
        <w:rPr>
          <w:rFonts w:ascii="宋体" w:eastAsia="宋体" w:hAnsi="宋体"/>
          <w:sz w:val="24"/>
          <w:szCs w:val="24"/>
          <w:u w:val="single"/>
        </w:rPr>
      </w:pPr>
      <w:r>
        <w:rPr>
          <w:rFonts w:ascii="宋体" w:eastAsia="宋体" w:hAnsi="宋体" w:hint="eastAsia"/>
          <w:sz w:val="24"/>
          <w:szCs w:val="24"/>
        </w:rPr>
        <w:t>法定代表人签字：</w:t>
      </w:r>
      <w:r>
        <w:rPr>
          <w:rFonts w:ascii="宋体" w:eastAsia="宋体" w:hAnsi="宋体" w:hint="eastAsia"/>
          <w:sz w:val="24"/>
          <w:szCs w:val="24"/>
          <w:u w:val="single"/>
        </w:rPr>
        <w:t xml:space="preserve">             </w:t>
      </w:r>
    </w:p>
    <w:p w:rsidR="003A54DB" w:rsidRDefault="003A54DB">
      <w:pPr>
        <w:spacing w:line="360" w:lineRule="auto"/>
        <w:rPr>
          <w:rFonts w:ascii="宋体" w:eastAsia="宋体" w:hAnsi="宋体"/>
          <w:sz w:val="24"/>
          <w:szCs w:val="24"/>
        </w:rPr>
      </w:pPr>
    </w:p>
    <w:p w:rsidR="003A54DB" w:rsidRDefault="00000000">
      <w:pPr>
        <w:spacing w:line="360" w:lineRule="auto"/>
        <w:rPr>
          <w:rFonts w:ascii="宋体" w:eastAsia="宋体" w:hAnsi="宋体"/>
          <w:sz w:val="24"/>
          <w:szCs w:val="24"/>
        </w:rPr>
      </w:pPr>
      <w:r>
        <w:rPr>
          <w:rFonts w:ascii="宋体" w:eastAsia="宋体" w:hAnsi="宋体" w:hint="eastAsia"/>
          <w:sz w:val="24"/>
          <w:szCs w:val="24"/>
        </w:rPr>
        <w:t>委托代理人签字：</w:t>
      </w:r>
      <w:r>
        <w:rPr>
          <w:rFonts w:ascii="宋体" w:eastAsia="宋体" w:hAnsi="宋体" w:hint="eastAsia"/>
          <w:sz w:val="24"/>
          <w:szCs w:val="24"/>
          <w:u w:val="single"/>
        </w:rPr>
        <w:t xml:space="preserve">             </w:t>
      </w:r>
    </w:p>
    <w:p w:rsidR="003A54DB"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3A54DB" w:rsidRDefault="003A54DB">
      <w:pPr>
        <w:tabs>
          <w:tab w:val="left" w:pos="1326"/>
        </w:tabs>
        <w:jc w:val="left"/>
        <w:rPr>
          <w:rFonts w:ascii="宋体" w:eastAsia="宋体" w:hAnsi="宋体" w:cs="宋体"/>
          <w:sz w:val="24"/>
          <w:szCs w:val="24"/>
        </w:rPr>
      </w:pPr>
    </w:p>
    <w:p w:rsidR="003A54DB" w:rsidRDefault="00000000">
      <w:pPr>
        <w:tabs>
          <w:tab w:val="left" w:pos="1326"/>
        </w:tabs>
        <w:jc w:val="left"/>
        <w:rPr>
          <w:rFonts w:ascii="宋体" w:eastAsia="宋体" w:hAnsi="宋体" w:cs="宋体"/>
          <w:b/>
          <w:sz w:val="28"/>
          <w:szCs w:val="28"/>
        </w:rPr>
      </w:pPr>
      <w:r>
        <w:rPr>
          <w:rFonts w:ascii="宋体" w:eastAsia="宋体" w:hAnsi="宋体" w:cs="宋体" w:hint="eastAsia"/>
          <w:b/>
          <w:sz w:val="28"/>
          <w:szCs w:val="28"/>
        </w:rPr>
        <w:t>五、投标人基本情况表</w:t>
      </w:r>
    </w:p>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（营业执照复印件）</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六、提供具有独立承担民事责任的能力的证明材料 </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七、 提供具有良好的商业信誉和健全的财务会计制度的证明材料 </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八、 提供依法缴纳税收和社会保障资金的良好记录 </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九、 具有履行合同所必须的设备和专业技术能力的声明 </w:t>
      </w:r>
    </w:p>
    <w:p w:rsidR="003A54DB" w:rsidRDefault="00000000">
      <w:pPr>
        <w:tabs>
          <w:tab w:val="left" w:pos="606"/>
        </w:tabs>
        <w:wordWrap w:val="0"/>
        <w:spacing w:line="360" w:lineRule="auto"/>
        <w:ind w:firstLine="200"/>
        <w:jc w:val="left"/>
        <w:rPr>
          <w:rFonts w:ascii="宋体" w:eastAsia="宋体" w:hAnsi="宋体" w:cs="宋体"/>
          <w:sz w:val="24"/>
          <w:szCs w:val="24"/>
        </w:rPr>
      </w:pPr>
      <w:r>
        <w:rPr>
          <w:rFonts w:ascii="宋体" w:eastAsia="宋体" w:hAnsi="宋体" w:cs="宋体" w:hint="eastAsia"/>
          <w:sz w:val="24"/>
          <w:szCs w:val="24"/>
        </w:rPr>
        <w:t xml:space="preserve">我公司具备履行本次投标项目合同所必须的设备和专业技术能力。 </w:t>
      </w:r>
    </w:p>
    <w:p w:rsidR="003A54DB" w:rsidRDefault="00000000">
      <w:pPr>
        <w:tabs>
          <w:tab w:val="left" w:pos="606"/>
        </w:tabs>
        <w:wordWrap w:val="0"/>
        <w:spacing w:line="360" w:lineRule="auto"/>
        <w:ind w:firstLine="200"/>
        <w:jc w:val="left"/>
        <w:rPr>
          <w:rFonts w:ascii="宋体" w:eastAsia="宋体" w:hAnsi="宋体" w:cs="宋体"/>
          <w:sz w:val="24"/>
          <w:szCs w:val="24"/>
        </w:rPr>
      </w:pPr>
      <w:r>
        <w:rPr>
          <w:rFonts w:ascii="宋体" w:eastAsia="宋体" w:hAnsi="宋体" w:cs="宋体" w:hint="eastAsia"/>
          <w:sz w:val="24"/>
          <w:szCs w:val="24"/>
        </w:rPr>
        <w:t xml:space="preserve">特此声明。 </w:t>
      </w:r>
    </w:p>
    <w:p w:rsidR="003A54DB" w:rsidRDefault="00000000">
      <w:pPr>
        <w:tabs>
          <w:tab w:val="left" w:pos="606"/>
        </w:tabs>
        <w:wordWrap w:val="0"/>
        <w:spacing w:line="360" w:lineRule="auto"/>
        <w:ind w:firstLine="1700"/>
        <w:jc w:val="left"/>
        <w:rPr>
          <w:rFonts w:ascii="宋体" w:eastAsia="宋体" w:hAnsi="宋体" w:cs="宋体"/>
          <w:sz w:val="24"/>
          <w:szCs w:val="24"/>
        </w:rPr>
      </w:pPr>
      <w:r>
        <w:rPr>
          <w:rFonts w:ascii="宋体" w:eastAsia="宋体" w:hAnsi="宋体" w:cs="宋体" w:hint="eastAsia"/>
          <w:sz w:val="24"/>
          <w:szCs w:val="24"/>
        </w:rPr>
        <w:t xml:space="preserve">投标人名称：（加盖公章） </w:t>
      </w:r>
    </w:p>
    <w:p w:rsidR="003A54DB" w:rsidRDefault="00000000">
      <w:pPr>
        <w:tabs>
          <w:tab w:val="left" w:pos="606"/>
        </w:tabs>
        <w:wordWrap w:val="0"/>
        <w:spacing w:line="360" w:lineRule="auto"/>
        <w:ind w:firstLine="1900"/>
        <w:jc w:val="left"/>
        <w:rPr>
          <w:rFonts w:ascii="宋体" w:eastAsia="宋体" w:hAnsi="宋体" w:cs="宋体"/>
          <w:sz w:val="24"/>
          <w:szCs w:val="24"/>
        </w:rPr>
      </w:pPr>
      <w:r>
        <w:rPr>
          <w:rFonts w:ascii="宋体" w:eastAsia="宋体" w:hAnsi="宋体" w:cs="宋体" w:hint="eastAsia"/>
          <w:sz w:val="24"/>
          <w:szCs w:val="24"/>
        </w:rPr>
        <w:t>年   月   日</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十、业绩证明材料</w:t>
      </w:r>
    </w:p>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b/>
          <w:sz w:val="28"/>
          <w:szCs w:val="28"/>
        </w:rPr>
        <w:t xml:space="preserve">十一、参加政府采购前三年内在经营活动中无重大违法记录书面声明 </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十二、主要商务要求承诺书 </w:t>
      </w:r>
    </w:p>
    <w:p w:rsidR="003A54DB" w:rsidRDefault="00000000">
      <w:pPr>
        <w:tabs>
          <w:tab w:val="left" w:pos="606"/>
        </w:tabs>
        <w:wordWrap w:val="0"/>
        <w:spacing w:line="360" w:lineRule="auto"/>
        <w:ind w:firstLine="200"/>
        <w:jc w:val="left"/>
        <w:rPr>
          <w:rFonts w:ascii="宋体" w:eastAsia="宋体" w:hAnsi="宋体" w:cs="宋体"/>
          <w:sz w:val="24"/>
          <w:szCs w:val="24"/>
        </w:rPr>
      </w:pPr>
      <w:r>
        <w:rPr>
          <w:rFonts w:ascii="宋体" w:eastAsia="宋体" w:hAnsi="宋体" w:cs="宋体" w:hint="eastAsia"/>
          <w:sz w:val="24"/>
          <w:szCs w:val="24"/>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 xml:space="preserve">如有优于招标文件主要商务要求的请在此承诺书中说明。 </w:t>
      </w:r>
    </w:p>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 xml:space="preserve">具体优于内容 （如标的提供的时间、地点，质保期等） 。 </w:t>
      </w:r>
    </w:p>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 xml:space="preserve">特此承诺。 </w:t>
      </w:r>
    </w:p>
    <w:p w:rsidR="003A54DB" w:rsidRDefault="00000000">
      <w:pPr>
        <w:tabs>
          <w:tab w:val="left" w:pos="606"/>
        </w:tabs>
        <w:wordWrap w:val="0"/>
        <w:spacing w:line="360" w:lineRule="auto"/>
        <w:ind w:firstLine="1700"/>
        <w:jc w:val="left"/>
        <w:rPr>
          <w:rFonts w:ascii="宋体" w:eastAsia="宋体" w:hAnsi="宋体" w:cs="宋体"/>
          <w:sz w:val="24"/>
          <w:szCs w:val="24"/>
        </w:rPr>
      </w:pPr>
      <w:r>
        <w:rPr>
          <w:rFonts w:ascii="宋体" w:eastAsia="宋体" w:hAnsi="宋体" w:cs="宋体" w:hint="eastAsia"/>
          <w:sz w:val="24"/>
          <w:szCs w:val="24"/>
        </w:rPr>
        <w:t xml:space="preserve">投标人名称：（加盖公章） </w:t>
      </w:r>
    </w:p>
    <w:p w:rsidR="003A54DB" w:rsidRDefault="00000000">
      <w:pPr>
        <w:tabs>
          <w:tab w:val="left" w:pos="606"/>
        </w:tabs>
        <w:wordWrap w:val="0"/>
        <w:spacing w:line="360" w:lineRule="auto"/>
        <w:ind w:firstLine="1800"/>
        <w:jc w:val="left"/>
        <w:rPr>
          <w:rFonts w:ascii="宋体" w:eastAsia="宋体" w:hAnsi="宋体" w:cs="宋体"/>
          <w:sz w:val="24"/>
          <w:szCs w:val="24"/>
        </w:rPr>
      </w:pPr>
      <w:r>
        <w:rPr>
          <w:rFonts w:ascii="宋体" w:eastAsia="宋体" w:hAnsi="宋体" w:cs="宋体" w:hint="eastAsia"/>
          <w:sz w:val="24"/>
          <w:szCs w:val="24"/>
        </w:rPr>
        <w:t xml:space="preserve">年    月   日 </w:t>
      </w:r>
    </w:p>
    <w:p w:rsidR="003A54DB" w:rsidRDefault="003A54DB">
      <w:pPr>
        <w:tabs>
          <w:tab w:val="left" w:pos="606"/>
        </w:tabs>
        <w:wordWrap w:val="0"/>
        <w:spacing w:line="360" w:lineRule="auto"/>
        <w:jc w:val="left"/>
        <w:rPr>
          <w:rFonts w:ascii="宋体" w:eastAsia="宋体" w:hAnsi="宋体" w:cs="宋体"/>
          <w:sz w:val="24"/>
          <w:szCs w:val="24"/>
        </w:rPr>
      </w:pPr>
    </w:p>
    <w:p w:rsidR="003A54DB" w:rsidRDefault="003A54DB">
      <w:pPr>
        <w:tabs>
          <w:tab w:val="left" w:pos="606"/>
        </w:tabs>
        <w:wordWrap w:val="0"/>
        <w:spacing w:line="360" w:lineRule="auto"/>
        <w:jc w:val="left"/>
        <w:rPr>
          <w:rFonts w:ascii="宋体" w:eastAsia="宋体" w:hAnsi="宋体" w:cs="宋体"/>
          <w:sz w:val="24"/>
          <w:szCs w:val="24"/>
        </w:rPr>
      </w:pPr>
    </w:p>
    <w:p w:rsidR="003A54DB" w:rsidRDefault="003A54DB">
      <w:pPr>
        <w:tabs>
          <w:tab w:val="left" w:pos="606"/>
        </w:tabs>
        <w:wordWrap w:val="0"/>
        <w:spacing w:line="360" w:lineRule="auto"/>
        <w:jc w:val="left"/>
        <w:rPr>
          <w:rFonts w:ascii="宋体" w:eastAsia="宋体" w:hAnsi="宋体" w:cs="宋体"/>
          <w:sz w:val="24"/>
          <w:szCs w:val="24"/>
        </w:rPr>
      </w:pPr>
    </w:p>
    <w:p w:rsidR="003A54DB" w:rsidRDefault="003A54DB">
      <w:pPr>
        <w:tabs>
          <w:tab w:val="left" w:pos="606"/>
        </w:tabs>
        <w:wordWrap w:val="0"/>
        <w:spacing w:line="360" w:lineRule="auto"/>
        <w:jc w:val="left"/>
        <w:rPr>
          <w:rFonts w:ascii="宋体" w:eastAsia="宋体" w:hAnsi="宋体" w:cs="宋体"/>
          <w:sz w:val="24"/>
          <w:szCs w:val="24"/>
        </w:rPr>
      </w:pP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lastRenderedPageBreak/>
        <w:t xml:space="preserve">十三、技术偏离表 </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420"/>
        <w:gridCol w:w="1420"/>
        <w:gridCol w:w="1420"/>
        <w:gridCol w:w="1421"/>
        <w:gridCol w:w="1421"/>
      </w:tblGrid>
      <w:tr w:rsidR="003A54DB">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序号</w:t>
            </w:r>
          </w:p>
        </w:tc>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参数性质（是否标</w:t>
            </w:r>
            <w:r>
              <w:rPr>
                <w:rFonts w:ascii="宋体" w:eastAsia="宋体" w:hAnsi="宋体" w:cs="宋体" w:hint="eastAsia"/>
              </w:rPr>
              <w:t>*</w:t>
            </w:r>
            <w:r>
              <w:rPr>
                <w:rFonts w:ascii="宋体" w:eastAsia="宋体" w:hAnsi="宋体" w:cs="宋体" w:hint="eastAsia"/>
                <w:sz w:val="24"/>
                <w:szCs w:val="24"/>
              </w:rPr>
              <w:t>）</w:t>
            </w:r>
          </w:p>
        </w:tc>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招标技术参数要求</w:t>
            </w:r>
          </w:p>
        </w:tc>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投标人提供相应内容</w:t>
            </w:r>
          </w:p>
        </w:tc>
        <w:tc>
          <w:tcPr>
            <w:tcW w:w="1421"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偏离程度</w:t>
            </w:r>
          </w:p>
        </w:tc>
        <w:tc>
          <w:tcPr>
            <w:tcW w:w="1421"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备注</w:t>
            </w:r>
          </w:p>
        </w:tc>
      </w:tr>
      <w:tr w:rsidR="003A54DB">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1</w:t>
            </w: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r>
      <w:tr w:rsidR="003A54DB">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2</w:t>
            </w: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r>
      <w:tr w:rsidR="003A54DB">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3</w:t>
            </w: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r>
      <w:tr w:rsidR="003A54DB">
        <w:tc>
          <w:tcPr>
            <w:tcW w:w="1420" w:type="dxa"/>
          </w:tcPr>
          <w:p w:rsidR="003A54DB" w:rsidRDefault="00000000">
            <w:pPr>
              <w:tabs>
                <w:tab w:val="left" w:pos="606"/>
              </w:tabs>
              <w:wordWrap w:val="0"/>
              <w:spacing w:line="360" w:lineRule="auto"/>
              <w:jc w:val="left"/>
              <w:rPr>
                <w:rFonts w:ascii="宋体" w:eastAsia="宋体" w:hAnsi="宋体" w:cs="宋体"/>
                <w:sz w:val="24"/>
                <w:szCs w:val="24"/>
              </w:rPr>
            </w:pPr>
            <w:r>
              <w:rPr>
                <w:rFonts w:ascii="宋体" w:eastAsia="宋体" w:hAnsi="宋体" w:cs="宋体" w:hint="eastAsia"/>
                <w:sz w:val="24"/>
                <w:szCs w:val="24"/>
              </w:rPr>
              <w:t>......</w:t>
            </w: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0"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c>
          <w:tcPr>
            <w:tcW w:w="1421" w:type="dxa"/>
          </w:tcPr>
          <w:p w:rsidR="003A54DB" w:rsidRDefault="003A54DB">
            <w:pPr>
              <w:tabs>
                <w:tab w:val="left" w:pos="606"/>
              </w:tabs>
              <w:wordWrap w:val="0"/>
              <w:spacing w:line="360" w:lineRule="auto"/>
              <w:jc w:val="left"/>
              <w:rPr>
                <w:rFonts w:ascii="宋体" w:eastAsia="宋体" w:hAnsi="宋体" w:cs="宋体"/>
                <w:sz w:val="24"/>
                <w:szCs w:val="24"/>
              </w:rPr>
            </w:pPr>
          </w:p>
        </w:tc>
      </w:tr>
    </w:tbl>
    <w:p w:rsidR="003A54DB" w:rsidRDefault="00000000">
      <w:pPr>
        <w:wordWrap w:val="0"/>
        <w:spacing w:line="360" w:lineRule="auto"/>
        <w:jc w:val="left"/>
        <w:rPr>
          <w:sz w:val="24"/>
          <w:szCs w:val="24"/>
        </w:rPr>
      </w:pPr>
      <w:r>
        <w:rPr>
          <w:rFonts w:ascii="宋体" w:eastAsia="宋体" w:hAnsi="宋体" w:cs="宋体" w:hint="eastAsia"/>
          <w:color w:val="000000"/>
          <w:sz w:val="24"/>
          <w:szCs w:val="24"/>
          <w:lang w:bidi="zh-CN"/>
        </w:rPr>
        <w:t>说明：</w:t>
      </w:r>
    </w:p>
    <w:p w:rsidR="003A54DB" w:rsidRDefault="00000000">
      <w:pPr>
        <w:wordWrap w:val="0"/>
        <w:spacing w:line="360" w:lineRule="auto"/>
        <w:jc w:val="left"/>
        <w:rPr>
          <w:rFonts w:ascii="宋体" w:eastAsia="宋体" w:hAnsi="宋体" w:cs="宋体"/>
          <w:sz w:val="24"/>
          <w:szCs w:val="24"/>
        </w:rPr>
      </w:pPr>
      <w:r>
        <w:rPr>
          <w:rFonts w:ascii="宋体" w:eastAsia="宋体" w:hAnsi="宋体" w:cs="宋体" w:hint="eastAsia"/>
          <w:color w:val="000000"/>
          <w:sz w:val="24"/>
          <w:szCs w:val="24"/>
          <w:lang w:bidi="zh-CN"/>
        </w:rPr>
        <w:t>1.投标人应当如实填写上表“投标人提供响应内容”处内容，对招标文件提出的要求和条件</w:t>
      </w:r>
      <w:proofErr w:type="gramStart"/>
      <w:r>
        <w:rPr>
          <w:rFonts w:ascii="宋体" w:eastAsia="宋体" w:hAnsi="宋体" w:cs="宋体" w:hint="eastAsia"/>
          <w:color w:val="000000"/>
          <w:sz w:val="24"/>
          <w:szCs w:val="24"/>
          <w:lang w:bidi="zh-CN"/>
        </w:rPr>
        <w:t>作出</w:t>
      </w:r>
      <w:proofErr w:type="gramEnd"/>
      <w:r>
        <w:rPr>
          <w:rFonts w:ascii="宋体" w:eastAsia="宋体" w:hAnsi="宋体" w:cs="宋体" w:hint="eastAsia"/>
          <w:color w:val="000000"/>
          <w:sz w:val="24"/>
          <w:szCs w:val="24"/>
          <w:lang w:bidi="zh-CN"/>
        </w:rPr>
        <w:t xml:space="preserve">明确响应，并列明具体响应 </w:t>
      </w:r>
    </w:p>
    <w:p w:rsidR="003A54DB" w:rsidRDefault="00000000">
      <w:pPr>
        <w:wordWrap w:val="0"/>
        <w:spacing w:line="360" w:lineRule="auto"/>
        <w:jc w:val="left"/>
        <w:rPr>
          <w:rFonts w:ascii="宋体" w:eastAsia="宋体" w:hAnsi="宋体" w:cs="宋体"/>
          <w:sz w:val="24"/>
          <w:szCs w:val="24"/>
        </w:rPr>
      </w:pPr>
      <w:r>
        <w:rPr>
          <w:rFonts w:ascii="宋体" w:eastAsia="宋体" w:hAnsi="宋体" w:cs="宋体" w:hint="eastAsia"/>
          <w:color w:val="000000"/>
          <w:sz w:val="24"/>
          <w:szCs w:val="24"/>
          <w:lang w:bidi="zh-CN"/>
        </w:rPr>
        <w:t xml:space="preserve">数值或内容，只注明符合、满足等无具体内容表述的，将视为未实质性满足招标文件要求。 </w:t>
      </w:r>
    </w:p>
    <w:p w:rsidR="003A54DB" w:rsidRDefault="00000000">
      <w:pPr>
        <w:wordWrap w:val="0"/>
        <w:spacing w:line="360" w:lineRule="auto"/>
        <w:jc w:val="left"/>
        <w:rPr>
          <w:rFonts w:ascii="宋体" w:eastAsia="宋体" w:hAnsi="宋体" w:cs="宋体"/>
          <w:sz w:val="24"/>
          <w:szCs w:val="24"/>
        </w:rPr>
      </w:pPr>
      <w:r>
        <w:rPr>
          <w:rFonts w:ascii="宋体" w:eastAsia="宋体" w:hAnsi="宋体" w:cs="宋体" w:hint="eastAsia"/>
          <w:color w:val="000000"/>
          <w:sz w:val="24"/>
          <w:szCs w:val="24"/>
          <w:lang w:bidi="zh-CN"/>
        </w:rPr>
        <w:t xml:space="preserve">2.“偏离程度”处可填写满足、响应或正偏离、负偏离。 </w:t>
      </w:r>
    </w:p>
    <w:p w:rsidR="003A54DB" w:rsidRDefault="00000000">
      <w:pPr>
        <w:wordWrap w:val="0"/>
        <w:spacing w:line="360" w:lineRule="auto"/>
        <w:jc w:val="left"/>
        <w:rPr>
          <w:rFonts w:ascii="宋体" w:eastAsia="宋体" w:hAnsi="宋体" w:cs="宋体"/>
          <w:sz w:val="24"/>
          <w:szCs w:val="24"/>
        </w:rPr>
      </w:pPr>
      <w:r>
        <w:rPr>
          <w:rFonts w:ascii="宋体" w:eastAsia="宋体" w:hAnsi="宋体" w:cs="宋体" w:hint="eastAsia"/>
          <w:color w:val="000000"/>
          <w:sz w:val="24"/>
          <w:szCs w:val="24"/>
          <w:lang w:bidi="zh-CN"/>
        </w:rPr>
        <w:t xml:space="preserve">3.“备注”处可填写偏离情况的具体说明。 </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十四、售后服务</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十五、相关认证</w:t>
      </w:r>
    </w:p>
    <w:p w:rsidR="003A54DB" w:rsidRDefault="00000000">
      <w:pPr>
        <w:tabs>
          <w:tab w:val="left" w:pos="606"/>
        </w:tabs>
        <w:wordWrap w:val="0"/>
        <w:spacing w:line="360" w:lineRule="auto"/>
        <w:jc w:val="left"/>
      </w:pPr>
      <w:r>
        <w:rPr>
          <w:rFonts w:ascii="宋体" w:eastAsia="宋体" w:hAnsi="宋体" w:cs="宋体" w:hint="eastAsia"/>
          <w:b/>
          <w:sz w:val="28"/>
          <w:szCs w:val="28"/>
        </w:rPr>
        <w:t>十六、产品彩页</w:t>
      </w:r>
    </w:p>
    <w:p w:rsidR="003A54DB" w:rsidRDefault="00000000">
      <w:pPr>
        <w:tabs>
          <w:tab w:val="left" w:pos="606"/>
        </w:tabs>
        <w:wordWrap w:val="0"/>
        <w:spacing w:line="360" w:lineRule="auto"/>
        <w:jc w:val="left"/>
        <w:rPr>
          <w:rFonts w:ascii="宋体" w:eastAsia="宋体" w:hAnsi="宋体" w:cs="宋体"/>
          <w:b/>
          <w:sz w:val="28"/>
          <w:szCs w:val="28"/>
        </w:rPr>
      </w:pPr>
      <w:r>
        <w:rPr>
          <w:rFonts w:ascii="宋体" w:eastAsia="宋体" w:hAnsi="宋体" w:cs="宋体" w:hint="eastAsia"/>
          <w:b/>
          <w:sz w:val="28"/>
          <w:szCs w:val="28"/>
        </w:rPr>
        <w:t>十七、其他</w:t>
      </w:r>
    </w:p>
    <w:p w:rsidR="003A54DB" w:rsidRDefault="003A54DB">
      <w:pPr>
        <w:tabs>
          <w:tab w:val="left" w:pos="876"/>
        </w:tabs>
        <w:jc w:val="left"/>
        <w:rPr>
          <w:rFonts w:ascii="宋体" w:eastAsia="宋体" w:hAnsi="宋体" w:cs="宋体"/>
          <w:b/>
          <w:sz w:val="24"/>
          <w:szCs w:val="24"/>
        </w:rPr>
      </w:pPr>
    </w:p>
    <w:sectPr w:rsidR="003A54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DE8" w:rsidRDefault="00B23DE8" w:rsidP="000D6B03">
      <w:r>
        <w:separator/>
      </w:r>
    </w:p>
  </w:endnote>
  <w:endnote w:type="continuationSeparator" w:id="0">
    <w:p w:rsidR="00B23DE8" w:rsidRDefault="00B23DE8" w:rsidP="000D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DE8" w:rsidRDefault="00B23DE8" w:rsidP="000D6B03">
      <w:r>
        <w:separator/>
      </w:r>
    </w:p>
  </w:footnote>
  <w:footnote w:type="continuationSeparator" w:id="0">
    <w:p w:rsidR="00B23DE8" w:rsidRDefault="00B23DE8" w:rsidP="000D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abstractNum w:abstractNumId="3" w15:restartNumberingAfterBreak="0">
    <w:nsid w:val="437B6735"/>
    <w:multiLevelType w:val="singleLevel"/>
    <w:tmpl w:val="437B6735"/>
    <w:lvl w:ilvl="0">
      <w:start w:val="2"/>
      <w:numFmt w:val="chineseCounting"/>
      <w:lvlText w:val="%1."/>
      <w:lvlJc w:val="left"/>
      <w:pPr>
        <w:tabs>
          <w:tab w:val="left" w:pos="312"/>
        </w:tabs>
      </w:pPr>
      <w:rPr>
        <w:rFonts w:hint="eastAsia"/>
      </w:rPr>
    </w:lvl>
  </w:abstractNum>
  <w:num w:numId="1" w16cid:durableId="150369893">
    <w:abstractNumId w:val="3"/>
  </w:num>
  <w:num w:numId="2" w16cid:durableId="1876691243">
    <w:abstractNumId w:val="3"/>
    <w:lvlOverride w:ilvl="0">
      <w:startOverride w:val="2"/>
    </w:lvlOverride>
  </w:num>
  <w:num w:numId="3" w16cid:durableId="194195725">
    <w:abstractNumId w:val="0"/>
  </w:num>
  <w:num w:numId="4" w16cid:durableId="185027394">
    <w:abstractNumId w:val="1"/>
  </w:num>
  <w:num w:numId="5" w16cid:durableId="1670595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useWord2013TrackBottomHyphenation" w:uri="http://schemas.microsoft.com/office/word" w:val="1"/>
  </w:compat>
  <w:docVars>
    <w:docVar w:name="commondata" w:val="eyJoZGlkIjoiOGEzNmRkZGMzNzhhYjY3NmFiOGIzNWFhNGMxNGQzYzAifQ=="/>
  </w:docVars>
  <w:rsids>
    <w:rsidRoot w:val="006718EF"/>
    <w:rsid w:val="00094041"/>
    <w:rsid w:val="000D6B03"/>
    <w:rsid w:val="0017664F"/>
    <w:rsid w:val="001E58FA"/>
    <w:rsid w:val="0023666F"/>
    <w:rsid w:val="002C273F"/>
    <w:rsid w:val="00304441"/>
    <w:rsid w:val="00351F36"/>
    <w:rsid w:val="003623F1"/>
    <w:rsid w:val="003A54DB"/>
    <w:rsid w:val="00500E22"/>
    <w:rsid w:val="006718EF"/>
    <w:rsid w:val="0070522A"/>
    <w:rsid w:val="00741C5F"/>
    <w:rsid w:val="007F7370"/>
    <w:rsid w:val="009047EF"/>
    <w:rsid w:val="009A5DAE"/>
    <w:rsid w:val="00A46F38"/>
    <w:rsid w:val="00AB197C"/>
    <w:rsid w:val="00B23DE8"/>
    <w:rsid w:val="00B64472"/>
    <w:rsid w:val="00D63006"/>
    <w:rsid w:val="00EA3094"/>
    <w:rsid w:val="00F958CF"/>
    <w:rsid w:val="012D6373"/>
    <w:rsid w:val="0B6220D1"/>
    <w:rsid w:val="0B9423D6"/>
    <w:rsid w:val="10047B7A"/>
    <w:rsid w:val="140D3086"/>
    <w:rsid w:val="155067EC"/>
    <w:rsid w:val="19BD2CB7"/>
    <w:rsid w:val="23507ADC"/>
    <w:rsid w:val="2A700BE0"/>
    <w:rsid w:val="2FC378C6"/>
    <w:rsid w:val="338177A0"/>
    <w:rsid w:val="33B731B1"/>
    <w:rsid w:val="36BD1418"/>
    <w:rsid w:val="37FC75FC"/>
    <w:rsid w:val="38A87722"/>
    <w:rsid w:val="4D3A595B"/>
    <w:rsid w:val="52025FEF"/>
    <w:rsid w:val="58E467E4"/>
    <w:rsid w:val="59074FC9"/>
    <w:rsid w:val="5A512369"/>
    <w:rsid w:val="5BAD6B81"/>
    <w:rsid w:val="5E2315E5"/>
    <w:rsid w:val="5EAA6F61"/>
    <w:rsid w:val="60CD2908"/>
    <w:rsid w:val="6A7F6E1A"/>
    <w:rsid w:val="6E761749"/>
    <w:rsid w:val="6EB16FD5"/>
    <w:rsid w:val="6F5104C0"/>
    <w:rsid w:val="719B7B32"/>
    <w:rsid w:val="72172C27"/>
    <w:rsid w:val="776C4FA1"/>
    <w:rsid w:val="7B2874FA"/>
    <w:rsid w:val="7EDC4056"/>
    <w:rsid w:val="7F0D164B"/>
    <w:rsid w:val="7F112C0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B4D1E9"/>
  <w15:docId w15:val="{7E09AC50-A0F5-4388-A398-73B828B9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0"/>
    <w:uiPriority w:val="7"/>
    <w:qFormat/>
    <w:pPr>
      <w:spacing w:before="340" w:after="330" w:line="578" w:lineRule="auto"/>
      <w:outlineLvl w:val="0"/>
    </w:pPr>
    <w:rPr>
      <w:b/>
      <w:sz w:val="44"/>
      <w:szCs w:val="44"/>
    </w:rPr>
  </w:style>
  <w:style w:type="paragraph" w:styleId="2">
    <w:name w:val="heading 2"/>
    <w:basedOn w:val="a"/>
    <w:next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Theme="minorEastAsia" w:hAnsi="Courier New" w:cs="Courier New"/>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7">
    <w:name w:val="Normal (Web)"/>
    <w:basedOn w:val="a"/>
    <w:qFormat/>
    <w:pPr>
      <w:spacing w:beforeAutospacing="1" w:afterAutospacing="1"/>
      <w:jc w:val="left"/>
    </w:pPr>
    <w:rPr>
      <w:sz w:val="24"/>
      <w:szCs w:val="24"/>
      <w:lang w:bidi="zh-CN"/>
    </w:rPr>
  </w:style>
  <w:style w:type="table" w:styleId="a8">
    <w:name w:val="Table Grid"/>
    <w:basedOn w:val="a1"/>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 w:type="character" w:customStyle="1" w:styleId="a4">
    <w:name w:val="纯文本 字符"/>
    <w:basedOn w:val="a0"/>
    <w:link w:val="a3"/>
    <w:qFormat/>
    <w:rPr>
      <w:rFonts w:asciiTheme="minorEastAsia" w:eastAsiaTheme="minorEastAsia"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丫丫1383477281</dc:creator>
  <cp:lastModifiedBy>Lenovo</cp:lastModifiedBy>
  <cp:revision>14</cp:revision>
  <dcterms:created xsi:type="dcterms:W3CDTF">2021-03-10T01:37:00Z</dcterms:created>
  <dcterms:modified xsi:type="dcterms:W3CDTF">2023-05-12T01:39:00Z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C24D2CBF13404CB9B8AE52BD9B918F81_13</vt:lpwstr>
  </property>
</Properties>
</file>