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00"/>
          <w:sz w:val="52"/>
          <w:szCs w:val="52"/>
        </w:rPr>
      </w:pPr>
    </w:p>
    <w:p>
      <w:pPr>
        <w:rPr>
          <w:rFonts w:ascii="宋体" w:hAnsi="宋体" w:eastAsia="宋体" w:cs="Times New Roman"/>
          <w:color w:val="000000"/>
          <w:sz w:val="96"/>
          <w:szCs w:val="52"/>
        </w:rPr>
      </w:pPr>
    </w:p>
    <w:p>
      <w:pPr>
        <w:jc w:val="center"/>
        <w:rPr>
          <w:rFonts w:ascii="宋体" w:hAnsi="宋体" w:eastAsia="宋体" w:cs="Times New Roman"/>
          <w:color w:val="000000"/>
          <w:sz w:val="52"/>
          <w:szCs w:val="52"/>
        </w:rPr>
      </w:pPr>
      <w:r>
        <w:rPr>
          <w:rFonts w:hint="eastAsia" w:ascii="宋体" w:hAnsi="宋体" w:eastAsia="宋体" w:cs="Times New Roman"/>
          <w:color w:val="000000"/>
          <w:sz w:val="52"/>
          <w:szCs w:val="52"/>
        </w:rPr>
        <w:t>体</w:t>
      </w:r>
    </w:p>
    <w:p>
      <w:pPr>
        <w:jc w:val="center"/>
        <w:rPr>
          <w:rFonts w:ascii="宋体" w:hAnsi="宋体" w:eastAsia="宋体" w:cs="Times New Roman"/>
          <w:color w:val="000000"/>
          <w:sz w:val="52"/>
          <w:szCs w:val="52"/>
        </w:rPr>
      </w:pPr>
      <w:r>
        <w:rPr>
          <w:rFonts w:hint="eastAsia" w:ascii="宋体" w:hAnsi="宋体" w:eastAsia="宋体" w:cs="Times New Roman"/>
          <w:color w:val="000000"/>
          <w:sz w:val="52"/>
          <w:szCs w:val="52"/>
        </w:rPr>
        <w:t>检</w:t>
      </w:r>
    </w:p>
    <w:p>
      <w:pPr>
        <w:jc w:val="center"/>
        <w:rPr>
          <w:rFonts w:ascii="宋体" w:hAnsi="宋体" w:eastAsia="宋体" w:cs="Times New Roman"/>
          <w:color w:val="000000"/>
          <w:sz w:val="52"/>
          <w:szCs w:val="52"/>
        </w:rPr>
      </w:pPr>
      <w:r>
        <w:rPr>
          <w:rFonts w:hint="eastAsia" w:ascii="宋体" w:hAnsi="宋体" w:eastAsia="宋体" w:cs="Times New Roman"/>
          <w:color w:val="000000"/>
          <w:sz w:val="52"/>
          <w:szCs w:val="52"/>
        </w:rPr>
        <w:t>系</w:t>
      </w:r>
    </w:p>
    <w:p>
      <w:pPr>
        <w:jc w:val="center"/>
        <w:rPr>
          <w:rFonts w:ascii="宋体" w:hAnsi="宋体" w:eastAsia="宋体" w:cs="Times New Roman"/>
          <w:color w:val="000000"/>
          <w:sz w:val="52"/>
          <w:szCs w:val="52"/>
        </w:rPr>
      </w:pPr>
      <w:r>
        <w:rPr>
          <w:rFonts w:hint="eastAsia" w:ascii="宋体" w:hAnsi="宋体" w:eastAsia="宋体" w:cs="Times New Roman"/>
          <w:color w:val="000000"/>
          <w:sz w:val="52"/>
          <w:szCs w:val="52"/>
        </w:rPr>
        <w:t>统</w:t>
      </w:r>
    </w:p>
    <w:p>
      <w:pPr>
        <w:jc w:val="center"/>
        <w:rPr>
          <w:rFonts w:hint="eastAsia" w:ascii="宋体" w:hAnsi="宋体" w:eastAsia="宋体" w:cs="Times New Roman"/>
          <w:color w:val="000000"/>
          <w:sz w:val="52"/>
          <w:szCs w:val="52"/>
          <w:lang w:val="en-US" w:eastAsia="zh-CN"/>
        </w:rPr>
      </w:pPr>
      <w:r>
        <w:rPr>
          <w:rFonts w:hint="eastAsia" w:ascii="宋体" w:hAnsi="宋体" w:eastAsia="宋体" w:cs="Times New Roman"/>
          <w:color w:val="000000"/>
          <w:sz w:val="52"/>
          <w:szCs w:val="52"/>
          <w:lang w:val="en-US" w:eastAsia="zh-CN"/>
        </w:rPr>
        <w:t>技</w:t>
      </w:r>
    </w:p>
    <w:p>
      <w:pPr>
        <w:jc w:val="center"/>
        <w:rPr>
          <w:rFonts w:hint="eastAsia" w:ascii="宋体" w:hAnsi="宋体" w:eastAsia="宋体" w:cs="Times New Roman"/>
          <w:color w:val="000000"/>
          <w:sz w:val="52"/>
          <w:szCs w:val="52"/>
          <w:lang w:val="en-US" w:eastAsia="zh-CN"/>
        </w:rPr>
      </w:pPr>
      <w:r>
        <w:rPr>
          <w:rFonts w:hint="eastAsia" w:ascii="宋体" w:hAnsi="宋体" w:eastAsia="宋体" w:cs="Times New Roman"/>
          <w:color w:val="000000"/>
          <w:sz w:val="52"/>
          <w:szCs w:val="52"/>
          <w:lang w:val="en-US" w:eastAsia="zh-CN"/>
        </w:rPr>
        <w:t>术</w:t>
      </w:r>
    </w:p>
    <w:p>
      <w:pPr>
        <w:jc w:val="center"/>
        <w:rPr>
          <w:rFonts w:hint="eastAsia" w:ascii="宋体" w:hAnsi="宋体" w:eastAsia="宋体" w:cs="Times New Roman"/>
          <w:color w:val="000000"/>
          <w:sz w:val="52"/>
          <w:szCs w:val="52"/>
          <w:lang w:val="en-US" w:eastAsia="zh-CN"/>
        </w:rPr>
      </w:pPr>
      <w:r>
        <w:rPr>
          <w:rFonts w:hint="eastAsia" w:ascii="宋体" w:hAnsi="宋体" w:eastAsia="宋体" w:cs="Times New Roman"/>
          <w:color w:val="000000"/>
          <w:sz w:val="52"/>
          <w:szCs w:val="52"/>
          <w:lang w:val="en-US" w:eastAsia="zh-CN"/>
        </w:rPr>
        <w:t>参</w:t>
      </w:r>
    </w:p>
    <w:p>
      <w:pPr>
        <w:jc w:val="center"/>
        <w:rPr>
          <w:rFonts w:hint="default" w:ascii="宋体" w:hAnsi="宋体" w:eastAsia="宋体" w:cs="Times New Roman"/>
          <w:color w:val="000000"/>
          <w:sz w:val="52"/>
          <w:szCs w:val="52"/>
          <w:lang w:val="en-US" w:eastAsia="zh-CN"/>
        </w:rPr>
      </w:pPr>
      <w:r>
        <w:rPr>
          <w:rFonts w:hint="eastAsia" w:ascii="宋体" w:hAnsi="宋体" w:eastAsia="宋体" w:cs="Times New Roman"/>
          <w:color w:val="000000"/>
          <w:sz w:val="52"/>
          <w:szCs w:val="52"/>
          <w:lang w:val="en-US" w:eastAsia="zh-CN"/>
        </w:rPr>
        <w:t>数</w:t>
      </w:r>
    </w:p>
    <w:p>
      <w:pPr>
        <w:rPr>
          <w:rFonts w:ascii="宋体" w:hAnsi="宋体" w:eastAsia="宋体" w:cs="Times New Roman"/>
          <w:color w:val="000000"/>
        </w:rPr>
      </w:pPr>
    </w:p>
    <w:p>
      <w:pPr>
        <w:rPr>
          <w:rFonts w:ascii="宋体" w:hAnsi="宋体" w:eastAsia="宋体" w:cs="Times New Roman"/>
          <w:color w:val="000000"/>
        </w:rPr>
      </w:pPr>
    </w:p>
    <w:p>
      <w:pPr>
        <w:rPr>
          <w:rFonts w:ascii="宋体" w:hAnsi="宋体" w:eastAsia="宋体" w:cs="Times New Roman"/>
          <w:color w:val="000000"/>
        </w:rPr>
      </w:pPr>
    </w:p>
    <w:p>
      <w:pPr>
        <w:rPr>
          <w:rFonts w:ascii="宋体" w:hAnsi="宋体" w:eastAsia="宋体" w:cs="Times New Roman"/>
          <w:color w:val="000000"/>
        </w:rPr>
      </w:pPr>
    </w:p>
    <w:p>
      <w:pPr>
        <w:rPr>
          <w:rFonts w:ascii="宋体" w:hAnsi="宋体" w:eastAsia="宋体" w:cs="Times New Roman"/>
          <w:color w:val="000000"/>
        </w:rPr>
      </w:pPr>
    </w:p>
    <w:p>
      <w:pPr>
        <w:rPr>
          <w:rFonts w:ascii="宋体" w:hAnsi="宋体" w:eastAsia="宋体" w:cs="Times New Roman"/>
          <w:color w:val="000000"/>
        </w:rPr>
      </w:pPr>
    </w:p>
    <w:p>
      <w:pPr>
        <w:rPr>
          <w:rFonts w:ascii="宋体" w:hAnsi="宋体" w:eastAsia="宋体" w:cs="Times New Roman"/>
          <w:color w:val="000000"/>
        </w:rPr>
      </w:pPr>
    </w:p>
    <w:p>
      <w:pPr>
        <w:rPr>
          <w:rFonts w:ascii="宋体" w:hAnsi="宋体" w:eastAsia="宋体" w:cs="Times New Roman"/>
          <w:color w:val="000000"/>
        </w:rPr>
      </w:pPr>
    </w:p>
    <w:p>
      <w:pPr>
        <w:rPr>
          <w:rFonts w:ascii="宋体" w:hAnsi="宋体" w:eastAsia="宋体" w:cs="Times New Roman"/>
          <w:color w:val="000000"/>
        </w:rPr>
      </w:pPr>
    </w:p>
    <w:p>
      <w:pPr>
        <w:rPr>
          <w:rFonts w:ascii="宋体" w:hAnsi="宋体" w:eastAsia="宋体"/>
          <w:color w:val="000000"/>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keepNext/>
        <w:keepLines/>
        <w:widowControl w:val="0"/>
        <w:numPr>
          <w:ilvl w:val="0"/>
          <w:numId w:val="1"/>
        </w:numPr>
        <w:adjustRightInd/>
        <w:snapToGrid/>
        <w:spacing w:before="340" w:after="330" w:line="578" w:lineRule="auto"/>
        <w:jc w:val="both"/>
        <w:outlineLvl w:val="0"/>
        <w:rPr>
          <w:rFonts w:ascii="宋体" w:hAnsi="宋体" w:eastAsia="宋体" w:cs="Times New Roman"/>
          <w:b/>
          <w:bCs/>
          <w:color w:val="000000"/>
          <w:kern w:val="44"/>
          <w:sz w:val="44"/>
          <w:szCs w:val="44"/>
        </w:rPr>
      </w:pPr>
      <w:bookmarkStart w:id="0" w:name="_Toc81395533"/>
      <w:r>
        <w:rPr>
          <w:rFonts w:hint="eastAsia" w:ascii="宋体" w:hAnsi="宋体" w:eastAsia="宋体" w:cs="Times New Roman"/>
          <w:b/>
          <w:bCs/>
          <w:color w:val="000000"/>
          <w:kern w:val="44"/>
          <w:sz w:val="44"/>
          <w:szCs w:val="44"/>
        </w:rPr>
        <w:t>总体要求</w:t>
      </w:r>
      <w:bookmarkEnd w:id="0"/>
    </w:p>
    <w:p>
      <w:pPr>
        <w:keepNext/>
        <w:keepLines/>
        <w:widowControl w:val="0"/>
        <w:numPr>
          <w:ilvl w:val="1"/>
          <w:numId w:val="1"/>
        </w:numPr>
        <w:adjustRightInd/>
        <w:snapToGrid/>
        <w:spacing w:before="260" w:after="260" w:line="416" w:lineRule="auto"/>
        <w:jc w:val="both"/>
        <w:outlineLvl w:val="1"/>
        <w:rPr>
          <w:rFonts w:ascii="宋体" w:hAnsi="宋体" w:eastAsia="宋体" w:cs="Times New Roman"/>
          <w:b/>
          <w:bCs/>
          <w:color w:val="000000"/>
          <w:kern w:val="2"/>
          <w:sz w:val="32"/>
          <w:szCs w:val="32"/>
        </w:rPr>
      </w:pPr>
      <w:bookmarkStart w:id="1" w:name="_Toc81395534"/>
      <w:r>
        <w:rPr>
          <w:rFonts w:hint="eastAsia" w:ascii="宋体" w:hAnsi="宋体" w:eastAsia="宋体" w:cs="Times New Roman"/>
          <w:b/>
          <w:bCs/>
          <w:color w:val="000000"/>
          <w:kern w:val="2"/>
          <w:sz w:val="32"/>
          <w:szCs w:val="32"/>
        </w:rPr>
        <w:t>建设原则</w:t>
      </w:r>
      <w:bookmarkEnd w:id="1"/>
    </w:p>
    <w:p>
      <w:pPr>
        <w:widowControl w:val="0"/>
        <w:adjustRightInd/>
        <w:snapToGrid/>
        <w:spacing w:after="0" w:line="360" w:lineRule="auto"/>
        <w:ind w:firstLine="482" w:firstLineChars="200"/>
        <w:jc w:val="both"/>
        <w:rPr>
          <w:rFonts w:ascii="宋体" w:hAnsi="宋体" w:eastAsia="宋体" w:cs="Times New Roman"/>
          <w:b/>
          <w:color w:val="000000"/>
          <w:kern w:val="2"/>
          <w:sz w:val="24"/>
        </w:rPr>
      </w:pPr>
      <w:r>
        <w:rPr>
          <w:rFonts w:hint="eastAsia" w:ascii="宋体" w:hAnsi="宋体" w:eastAsia="宋体" w:cs="Times New Roman"/>
          <w:b/>
          <w:color w:val="000000"/>
          <w:kern w:val="2"/>
          <w:sz w:val="24"/>
        </w:rPr>
        <w:t>顶层设计、分步实施：</w:t>
      </w:r>
      <w:r>
        <w:rPr>
          <w:rFonts w:hint="eastAsia" w:ascii="宋体" w:hAnsi="宋体" w:eastAsia="宋体" w:cs="Times New Roman"/>
          <w:color w:val="000000"/>
          <w:kern w:val="2"/>
          <w:sz w:val="24"/>
        </w:rPr>
        <w:t>任何一个信息系统的建设都不可能是一蹴而就，体检信息管理</w:t>
      </w:r>
      <w:r>
        <w:rPr>
          <w:rFonts w:ascii="宋体" w:hAnsi="宋体" w:eastAsia="宋体" w:cs="Times New Roman"/>
          <w:color w:val="000000"/>
          <w:kern w:val="2"/>
          <w:sz w:val="24"/>
        </w:rPr>
        <w:t>系统</w:t>
      </w:r>
      <w:r>
        <w:rPr>
          <w:rFonts w:hint="eastAsia" w:ascii="宋体" w:hAnsi="宋体" w:eastAsia="宋体" w:cs="Times New Roman"/>
          <w:color w:val="000000"/>
          <w:kern w:val="2"/>
          <w:sz w:val="24"/>
        </w:rPr>
        <w:t>建设更是一个庞大的、复杂的、长期的系统工程，更需要先做一个总体规划，然后在总体规划的指导下，对整个过程进行科学地划分多个实施阶段，逐步完成各项工程的建设。</w:t>
      </w:r>
    </w:p>
    <w:p>
      <w:pPr>
        <w:widowControl w:val="0"/>
        <w:adjustRightInd/>
        <w:snapToGrid/>
        <w:spacing w:after="0" w:line="360" w:lineRule="auto"/>
        <w:ind w:firstLine="482" w:firstLineChars="200"/>
        <w:jc w:val="both"/>
        <w:rPr>
          <w:rFonts w:ascii="宋体" w:hAnsi="宋体" w:eastAsia="宋体" w:cs="Times New Roman"/>
          <w:b/>
          <w:color w:val="000000"/>
          <w:kern w:val="2"/>
          <w:sz w:val="24"/>
        </w:rPr>
      </w:pPr>
      <w:r>
        <w:rPr>
          <w:rFonts w:ascii="宋体" w:hAnsi="宋体" w:eastAsia="宋体" w:cs="Times New Roman"/>
          <w:b/>
          <w:color w:val="000000"/>
          <w:kern w:val="2"/>
          <w:sz w:val="24"/>
        </w:rPr>
        <w:t>满足需求</w:t>
      </w:r>
      <w:r>
        <w:rPr>
          <w:rFonts w:hint="eastAsia" w:ascii="宋体" w:hAnsi="宋体" w:eastAsia="宋体" w:cs="Times New Roman"/>
          <w:b/>
          <w:color w:val="000000"/>
          <w:kern w:val="2"/>
          <w:sz w:val="24"/>
        </w:rPr>
        <w:t>、</w:t>
      </w:r>
      <w:r>
        <w:rPr>
          <w:rFonts w:ascii="宋体" w:hAnsi="宋体" w:eastAsia="宋体" w:cs="Times New Roman"/>
          <w:b/>
          <w:color w:val="000000"/>
          <w:kern w:val="2"/>
          <w:sz w:val="24"/>
        </w:rPr>
        <w:t>适度冗余</w:t>
      </w:r>
      <w:r>
        <w:rPr>
          <w:rFonts w:hint="eastAsia" w:ascii="宋体" w:hAnsi="宋体" w:eastAsia="宋体" w:cs="Times New Roman"/>
          <w:b/>
          <w:color w:val="000000"/>
          <w:kern w:val="2"/>
          <w:sz w:val="24"/>
        </w:rPr>
        <w:t>：</w:t>
      </w:r>
      <w:r>
        <w:rPr>
          <w:rFonts w:hint="eastAsia" w:ascii="宋体" w:hAnsi="宋体" w:eastAsia="宋体" w:cs="Times New Roman"/>
          <w:color w:val="000000"/>
          <w:kern w:val="2"/>
          <w:sz w:val="24"/>
        </w:rPr>
        <w:t>根据国内诸多医院体检管理系统的建设情况，结合我院特色，在进行建设规划时应具有一定的前瞻性，适度超前，要考虑到今后技术的发展水平和成熟程度。</w:t>
      </w:r>
    </w:p>
    <w:p>
      <w:pPr>
        <w:widowControl w:val="0"/>
        <w:adjustRightInd/>
        <w:snapToGrid/>
        <w:spacing w:after="0" w:line="360" w:lineRule="auto"/>
        <w:ind w:firstLine="482" w:firstLineChars="200"/>
        <w:jc w:val="both"/>
        <w:rPr>
          <w:rFonts w:ascii="宋体" w:hAnsi="宋体" w:eastAsia="宋体" w:cs="Times New Roman"/>
          <w:color w:val="000000"/>
          <w:kern w:val="2"/>
          <w:sz w:val="24"/>
        </w:rPr>
      </w:pPr>
      <w:r>
        <w:rPr>
          <w:rFonts w:ascii="宋体" w:hAnsi="宋体" w:eastAsia="宋体" w:cs="Times New Roman"/>
          <w:b/>
          <w:color w:val="000000"/>
          <w:kern w:val="2"/>
          <w:sz w:val="24"/>
        </w:rPr>
        <w:t>标准先行</w:t>
      </w:r>
      <w:r>
        <w:rPr>
          <w:rFonts w:hint="eastAsia" w:ascii="宋体" w:hAnsi="宋体" w:eastAsia="宋体" w:cs="Times New Roman"/>
          <w:b/>
          <w:color w:val="000000"/>
          <w:kern w:val="2"/>
          <w:sz w:val="24"/>
        </w:rPr>
        <w:t>、</w:t>
      </w:r>
      <w:r>
        <w:rPr>
          <w:rFonts w:ascii="宋体" w:hAnsi="宋体" w:eastAsia="宋体" w:cs="Times New Roman"/>
          <w:b/>
          <w:color w:val="000000"/>
          <w:kern w:val="2"/>
          <w:sz w:val="24"/>
        </w:rPr>
        <w:t>安全为本</w:t>
      </w:r>
      <w:r>
        <w:rPr>
          <w:rFonts w:hint="eastAsia" w:ascii="宋体" w:hAnsi="宋体" w:eastAsia="宋体" w:cs="Times New Roman"/>
          <w:b/>
          <w:color w:val="000000"/>
          <w:kern w:val="2"/>
          <w:sz w:val="24"/>
        </w:rPr>
        <w:t>：</w:t>
      </w:r>
      <w:r>
        <w:rPr>
          <w:rFonts w:hint="eastAsia" w:ascii="宋体" w:hAnsi="宋体" w:eastAsia="宋体" w:cs="Times New Roman"/>
          <w:color w:val="000000"/>
          <w:kern w:val="2"/>
          <w:sz w:val="24"/>
        </w:rPr>
        <w:t>在新医改方案发布后，我国卫生信息化在标准建设方面取得了阶段性突破与成果，电子健康档案、电子病历和数据字典等标准和规范相继出台。这些标准规范虽不强制执行，但对于医院信息化建设的方案制定、工程招投标和系统实施具有重要的指导意义。我院信息系统建设应积极向统一的国家规范与标准靠拢。</w:t>
      </w:r>
    </w:p>
    <w:p>
      <w:pPr>
        <w:widowControl w:val="0"/>
        <w:adjustRightInd/>
        <w:snapToGrid/>
        <w:spacing w:after="0" w:line="360" w:lineRule="auto"/>
        <w:ind w:firstLine="480" w:firstLineChars="200"/>
        <w:jc w:val="both"/>
        <w:rPr>
          <w:rFonts w:ascii="宋体" w:hAnsi="宋体" w:eastAsia="宋体" w:cs="Times New Roman"/>
          <w:b/>
          <w:color w:val="000000"/>
          <w:kern w:val="2"/>
          <w:sz w:val="24"/>
        </w:rPr>
      </w:pPr>
      <w:r>
        <w:rPr>
          <w:rFonts w:ascii="宋体" w:hAnsi="宋体" w:eastAsia="宋体" w:cs="Times New Roman"/>
          <w:color w:val="000000"/>
          <w:kern w:val="2"/>
          <w:sz w:val="24"/>
        </w:rPr>
        <w:t>同时</w:t>
      </w:r>
      <w:r>
        <w:rPr>
          <w:rFonts w:hint="eastAsia" w:ascii="宋体" w:hAnsi="宋体" w:eastAsia="宋体" w:cs="Times New Roman"/>
          <w:color w:val="000000"/>
          <w:kern w:val="2"/>
          <w:sz w:val="24"/>
        </w:rPr>
        <w:t>，安全是医院信息化的基础，构建可靠、安全、稳定的基础硬件支撑体系（服务器、存储、网络等）已经成为医院信息化的第一需求，医院7</w:t>
      </w:r>
      <w:r>
        <w:rPr>
          <w:rFonts w:ascii="宋体" w:hAnsi="宋体" w:eastAsia="宋体" w:cs="Times New Roman"/>
          <w:color w:val="000000"/>
          <w:kern w:val="2"/>
          <w:sz w:val="24"/>
        </w:rPr>
        <w:t>*</w:t>
      </w:r>
      <w:r>
        <w:rPr>
          <w:rFonts w:hint="eastAsia" w:ascii="宋体" w:hAnsi="宋体" w:eastAsia="宋体" w:cs="Times New Roman"/>
          <w:color w:val="000000"/>
          <w:kern w:val="2"/>
          <w:sz w:val="24"/>
        </w:rPr>
        <w:t>24小时工作的行业特点也对医院IT、基础设施建设提出了更为严格的要求。承载医院信息系统的基础硬件支撑体系的性能、安全与稳定将会直接影响着医院业务的正常发展，所以要重视系统和数据上的容灾与备份机制。</w:t>
      </w:r>
    </w:p>
    <w:p>
      <w:pPr>
        <w:widowControl w:val="0"/>
        <w:adjustRightInd/>
        <w:snapToGrid/>
        <w:spacing w:after="0" w:line="360" w:lineRule="auto"/>
        <w:ind w:firstLine="482" w:firstLineChars="200"/>
        <w:jc w:val="both"/>
        <w:rPr>
          <w:rFonts w:ascii="宋体" w:hAnsi="宋体" w:eastAsia="宋体" w:cs="Times New Roman"/>
          <w:color w:val="000000"/>
          <w:kern w:val="2"/>
          <w:sz w:val="24"/>
        </w:rPr>
      </w:pPr>
      <w:r>
        <w:rPr>
          <w:rFonts w:ascii="宋体" w:hAnsi="宋体" w:eastAsia="宋体" w:cs="Times New Roman"/>
          <w:b/>
          <w:color w:val="000000"/>
          <w:kern w:val="2"/>
          <w:sz w:val="24"/>
        </w:rPr>
        <w:t>智能管理</w:t>
      </w:r>
      <w:r>
        <w:rPr>
          <w:rFonts w:hint="eastAsia" w:ascii="宋体" w:hAnsi="宋体" w:eastAsia="宋体" w:cs="Times New Roman"/>
          <w:b/>
          <w:color w:val="000000"/>
          <w:kern w:val="2"/>
          <w:sz w:val="24"/>
        </w:rPr>
        <w:t>、</w:t>
      </w:r>
      <w:r>
        <w:rPr>
          <w:rFonts w:ascii="宋体" w:hAnsi="宋体" w:eastAsia="宋体" w:cs="Times New Roman"/>
          <w:b/>
          <w:color w:val="000000"/>
          <w:kern w:val="2"/>
          <w:sz w:val="24"/>
        </w:rPr>
        <w:t>科学发展</w:t>
      </w:r>
      <w:r>
        <w:rPr>
          <w:rFonts w:hint="eastAsia" w:ascii="宋体" w:hAnsi="宋体" w:eastAsia="宋体" w:cs="Times New Roman"/>
          <w:b/>
          <w:color w:val="000000"/>
          <w:kern w:val="2"/>
          <w:sz w:val="24"/>
        </w:rPr>
        <w:t>：</w:t>
      </w:r>
      <w:r>
        <w:rPr>
          <w:rFonts w:hint="eastAsia" w:ascii="宋体" w:hAnsi="宋体" w:eastAsia="宋体" w:cs="Times New Roman"/>
          <w:color w:val="000000"/>
          <w:kern w:val="2"/>
          <w:sz w:val="24"/>
        </w:rPr>
        <w:t>以智能型信息系统，提升管理可及性。同时注重发展——</w:t>
      </w:r>
      <w:r>
        <w:rPr>
          <w:rFonts w:ascii="宋体" w:hAnsi="宋体" w:eastAsia="宋体" w:cs="Times New Roman"/>
          <w:color w:val="000000"/>
          <w:kern w:val="2"/>
          <w:sz w:val="24"/>
        </w:rPr>
        <w:t>提升</w:t>
      </w:r>
      <w:r>
        <w:rPr>
          <w:rFonts w:hint="eastAsia" w:ascii="宋体" w:hAnsi="宋体" w:eastAsia="宋体" w:cs="Times New Roman"/>
          <w:color w:val="000000"/>
          <w:kern w:val="2"/>
          <w:sz w:val="24"/>
        </w:rPr>
        <w:t>我院</w:t>
      </w:r>
      <w:r>
        <w:rPr>
          <w:rFonts w:ascii="宋体" w:hAnsi="宋体" w:eastAsia="宋体" w:cs="Times New Roman"/>
          <w:color w:val="000000"/>
          <w:kern w:val="2"/>
          <w:sz w:val="24"/>
        </w:rPr>
        <w:t>信息</w:t>
      </w:r>
      <w:r>
        <w:rPr>
          <w:rFonts w:hint="eastAsia" w:ascii="宋体" w:hAnsi="宋体" w:eastAsia="宋体" w:cs="Times New Roman"/>
          <w:color w:val="000000"/>
          <w:kern w:val="2"/>
          <w:sz w:val="24"/>
        </w:rPr>
        <w:t>体系</w:t>
      </w:r>
      <w:r>
        <w:rPr>
          <w:rFonts w:ascii="宋体" w:hAnsi="宋体" w:eastAsia="宋体" w:cs="Times New Roman"/>
          <w:color w:val="000000"/>
          <w:kern w:val="2"/>
          <w:sz w:val="24"/>
        </w:rPr>
        <w:t>的</w:t>
      </w:r>
      <w:r>
        <w:rPr>
          <w:rFonts w:hint="eastAsia" w:ascii="宋体" w:hAnsi="宋体" w:eastAsia="宋体" w:cs="Times New Roman"/>
          <w:color w:val="000000"/>
          <w:kern w:val="2"/>
          <w:sz w:val="24"/>
        </w:rPr>
        <w:t>将来</w:t>
      </w:r>
      <w:r>
        <w:rPr>
          <w:rFonts w:ascii="宋体" w:hAnsi="宋体" w:eastAsia="宋体" w:cs="Times New Roman"/>
          <w:color w:val="000000"/>
          <w:kern w:val="2"/>
          <w:sz w:val="24"/>
        </w:rPr>
        <w:t>扩展能力</w:t>
      </w:r>
      <w:r>
        <w:rPr>
          <w:rFonts w:hint="eastAsia" w:ascii="宋体" w:hAnsi="宋体" w:eastAsia="宋体" w:cs="Times New Roman"/>
          <w:color w:val="000000"/>
          <w:kern w:val="2"/>
          <w:sz w:val="24"/>
        </w:rPr>
        <w:t>的</w:t>
      </w:r>
      <w:r>
        <w:rPr>
          <w:rFonts w:ascii="宋体" w:hAnsi="宋体" w:eastAsia="宋体" w:cs="Times New Roman"/>
          <w:color w:val="000000"/>
          <w:kern w:val="2"/>
          <w:sz w:val="24"/>
        </w:rPr>
        <w:t>同时</w:t>
      </w:r>
      <w:r>
        <w:rPr>
          <w:rFonts w:hint="eastAsia" w:ascii="宋体" w:hAnsi="宋体" w:eastAsia="宋体" w:cs="Times New Roman"/>
          <w:color w:val="000000"/>
          <w:kern w:val="2"/>
          <w:sz w:val="24"/>
        </w:rPr>
        <w:t>，满足数据上报要求、科室管理要求，进而提升科室管理水平。</w:t>
      </w:r>
    </w:p>
    <w:p>
      <w:pPr>
        <w:keepNext/>
        <w:keepLines/>
        <w:widowControl w:val="0"/>
        <w:numPr>
          <w:ilvl w:val="1"/>
          <w:numId w:val="1"/>
        </w:numPr>
        <w:adjustRightInd/>
        <w:snapToGrid/>
        <w:spacing w:before="260" w:after="260" w:line="416" w:lineRule="auto"/>
        <w:jc w:val="both"/>
        <w:outlineLvl w:val="1"/>
        <w:rPr>
          <w:rFonts w:ascii="宋体" w:hAnsi="宋体" w:eastAsia="宋体" w:cs="Times New Roman"/>
          <w:b/>
          <w:bCs/>
          <w:color w:val="000000"/>
          <w:kern w:val="2"/>
          <w:sz w:val="32"/>
          <w:szCs w:val="32"/>
        </w:rPr>
      </w:pPr>
      <w:bookmarkStart w:id="2" w:name="_Toc81395535"/>
      <w:r>
        <w:rPr>
          <w:rFonts w:hint="eastAsia" w:ascii="宋体" w:hAnsi="宋体" w:eastAsia="宋体" w:cs="Times New Roman"/>
          <w:b/>
          <w:bCs/>
          <w:color w:val="000000"/>
          <w:kern w:val="2"/>
          <w:sz w:val="32"/>
          <w:szCs w:val="32"/>
        </w:rPr>
        <w:t>建设要求</w:t>
      </w:r>
      <w:bookmarkEnd w:id="2"/>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体检管理系统主要将体检过程前后发生的信息，如管理信息、体检信息、服务信息等，利用网络和数字化技术，对各种信息进行采集、传输与处理，用数学方法对健康状态进行数字化描述，综合评价健康指标，并制定服务方案的应用系统。主要内容包括两部分，一部分线上功能，包括预约、缴费、查看报告等功能，另外一部分为院内健康体检系统。</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体检线上通过账户管理的方式为客人建立自己的网上健康档案，保护客人体检信息，以最稳妥便捷的方式实现体检网上预约、报告查询等。</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院内健康体检是指通过医学手段和方法对受检者进行身体检查，了解受检者健康状况、早期发现疾病线索和健康隐患的诊疗行为。体检系统作为支持各体检机构开展健康体检业务的信息化管理软件，实现了体检流程的信息化，高效准确，节约了人力成本，在促进体检业务的自动化、标准化、规范化、个性化等方面发挥着巨大作用。</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院内健康体检主要完成了体检者基本信息采集、团队信息采集，体检者体征数据采集并根据体征数据由医生给出专业的体检报告，查体过程中如果有严重问题可以进行对体检者的高危上报通知，医生可以发现其他医生录入、建议的错误进行体检科室内部的质量控制，并可以自定义条件统计一些查体数据便于科室进行科研的管理，系统具体分为如下管理模块，数据设置、预约管理、前台登记管理、体检收费管理、体检导诊、抽血管理、专科医生管理、检后服务、总检、体检质量控制、报告管理、统计查询等功能。</w:t>
      </w:r>
    </w:p>
    <w:p>
      <w:pPr>
        <w:keepNext/>
        <w:keepLines/>
        <w:widowControl w:val="0"/>
        <w:numPr>
          <w:ilvl w:val="1"/>
          <w:numId w:val="1"/>
        </w:numPr>
        <w:adjustRightInd/>
        <w:snapToGrid/>
        <w:spacing w:before="260" w:after="260" w:line="416" w:lineRule="auto"/>
        <w:jc w:val="both"/>
        <w:outlineLvl w:val="1"/>
        <w:rPr>
          <w:rFonts w:ascii="宋体" w:hAnsi="宋体" w:eastAsia="宋体" w:cs="Times New Roman"/>
          <w:b/>
          <w:bCs/>
          <w:color w:val="000000"/>
          <w:kern w:val="2"/>
          <w:sz w:val="32"/>
          <w:szCs w:val="32"/>
        </w:rPr>
      </w:pPr>
      <w:bookmarkStart w:id="3" w:name="_Toc81395536"/>
      <w:r>
        <w:rPr>
          <w:rFonts w:hint="eastAsia" w:ascii="宋体" w:hAnsi="宋体" w:eastAsia="宋体" w:cs="Times New Roman"/>
          <w:b/>
          <w:bCs/>
          <w:color w:val="000000"/>
          <w:kern w:val="2"/>
          <w:sz w:val="32"/>
          <w:szCs w:val="32"/>
        </w:rPr>
        <w:t>系统设计要求</w:t>
      </w:r>
      <w:bookmarkEnd w:id="3"/>
    </w:p>
    <w:p>
      <w:pPr>
        <w:keepNext/>
        <w:numPr>
          <w:ilvl w:val="2"/>
          <w:numId w:val="1"/>
        </w:numPr>
        <w:adjustRightInd/>
        <w:snapToGrid/>
        <w:spacing w:before="260" w:after="260" w:line="412" w:lineRule="auto"/>
        <w:jc w:val="both"/>
        <w:outlineLvl w:val="2"/>
        <w:rPr>
          <w:rFonts w:ascii="宋体" w:hAnsi="宋体" w:eastAsia="宋体" w:cs="Times New Roman"/>
          <w:b/>
          <w:bCs/>
          <w:color w:val="000000"/>
          <w:kern w:val="2"/>
          <w:sz w:val="32"/>
          <w:szCs w:val="32"/>
        </w:rPr>
      </w:pPr>
      <w:bookmarkStart w:id="4" w:name="_Toc81395537"/>
      <w:r>
        <w:rPr>
          <w:rFonts w:hint="eastAsia" w:ascii="宋体" w:hAnsi="宋体" w:eastAsia="宋体" w:cs="Times New Roman"/>
          <w:b/>
          <w:bCs/>
          <w:color w:val="000000"/>
          <w:kern w:val="2"/>
          <w:sz w:val="32"/>
          <w:szCs w:val="32"/>
        </w:rPr>
        <w:t>总体设计要求</w:t>
      </w:r>
      <w:bookmarkEnd w:id="4"/>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体检管理系统主要将体检过程前后发生的信息，如管理信息、体检信息、服务信息等，利用网络和数字化技术，对各种信息进行采集、传输与处理，用数学方法对健康状态进行数字化描述，综合评价健康指标，并制定服务方案的应用系统。主要内容包括两部分，一部分线上功能，包括预约、缴费、查看报告等功能，另外一部分为院内健康体检系统。</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体检线上通过账户管理的方式为客人建立自己的网上健康档案，保护客人体检信息，以最稳妥便捷的方式实现体检网上预约、报告查询等。</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院内健康体检是指通过医学手段和方法对受检者进行身体检查，了解受检者健康状况、早期发现疾病线索和健康隐患的诊疗行为。体检系统作为支持各体检机构开展健康体检业务的信息化管理软件，实现了体检流程的信息化，高效准确，节约了人力成本，在促进体检业务的自动化、标准化、规范化、个性化等方面发挥着巨大作用。</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院内健康体检主要完成了体检者基本信息采集、团队信息采集，体检者体征数据采集并根据体征数据由医生给出专业的体检报告，查体过程中如果有严重问题可以进行对体检者的高危上报通知，医生可以发现其他医生录入、建议的错误进行体检科室内部的质量控制，并可以自定义条件统计一些查体数据便于科室进行科研的管理，系统具体分为如下管理模块，数据设置、预约管理、前台登记管理、体检收费管理、体检导诊、抽血管理、专科医生管理、检后服务、总检、体检质量控制、报告管理、统计查询等功能。</w:t>
      </w:r>
    </w:p>
    <w:p>
      <w:pPr>
        <w:keepNext/>
        <w:numPr>
          <w:ilvl w:val="2"/>
          <w:numId w:val="1"/>
        </w:numPr>
        <w:adjustRightInd/>
        <w:snapToGrid/>
        <w:spacing w:before="260" w:after="260" w:line="412" w:lineRule="auto"/>
        <w:jc w:val="both"/>
        <w:outlineLvl w:val="2"/>
        <w:rPr>
          <w:rFonts w:ascii="宋体" w:hAnsi="宋体" w:eastAsia="宋体" w:cs="Times New Roman"/>
          <w:b/>
          <w:bCs/>
          <w:color w:val="000000"/>
          <w:kern w:val="2"/>
          <w:sz w:val="32"/>
          <w:szCs w:val="32"/>
        </w:rPr>
      </w:pPr>
      <w:bookmarkStart w:id="5" w:name="_Toc81395538"/>
      <w:r>
        <w:rPr>
          <w:rFonts w:hint="eastAsia" w:ascii="宋体" w:hAnsi="宋体" w:eastAsia="宋体" w:cs="Times New Roman"/>
          <w:b/>
          <w:bCs/>
          <w:color w:val="000000"/>
          <w:kern w:val="2"/>
          <w:sz w:val="32"/>
          <w:szCs w:val="32"/>
        </w:rPr>
        <w:t>架构设计要求</w:t>
      </w:r>
      <w:bookmarkEnd w:id="5"/>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应用架构的设计关系到对多种系统质量属性的满足，我院要求应用系统的架构满足以下要求：</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1)</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基于SOA架构模型，B</w:t>
      </w:r>
      <w:r>
        <w:rPr>
          <w:rFonts w:ascii="宋体" w:hAnsi="宋体" w:eastAsia="宋体" w:cs="Times New Roman"/>
          <w:color w:val="000000"/>
          <w:kern w:val="2"/>
          <w:sz w:val="24"/>
        </w:rPr>
        <w:t>/S</w:t>
      </w:r>
      <w:r>
        <w:rPr>
          <w:rFonts w:hint="eastAsia" w:ascii="宋体" w:hAnsi="宋体" w:eastAsia="宋体" w:cs="Times New Roman"/>
          <w:color w:val="000000"/>
          <w:kern w:val="2"/>
          <w:sz w:val="24"/>
        </w:rPr>
        <w:t>应用架构；支持浏览器架构。</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2)</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基于组件的设计，用户可以根据需要按角色组合和配置组件</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3)</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具有用户可以配置的规则引擎</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4)</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具有抽象的底层数据模型</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5)</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具有事件/消息响应机制</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ascii="宋体" w:hAnsi="宋体" w:eastAsia="宋体" w:cs="Times New Roman"/>
          <w:color w:val="000000"/>
          <w:kern w:val="2"/>
          <w:sz w:val="24"/>
        </w:rPr>
        <w:t>6</w:t>
      </w:r>
      <w:r>
        <w:rPr>
          <w:rFonts w:hint="eastAsia" w:ascii="宋体" w:hAnsi="宋体" w:eastAsia="宋体" w:cs="Times New Roman"/>
          <w:color w:val="000000"/>
          <w:kern w:val="2"/>
          <w:sz w:val="24"/>
        </w:rPr>
        <w:t>)</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具有良好的安全机制完成用户的认证、授权和数据保密。</w:t>
      </w:r>
    </w:p>
    <w:p>
      <w:pPr>
        <w:keepNext/>
        <w:numPr>
          <w:ilvl w:val="2"/>
          <w:numId w:val="1"/>
        </w:numPr>
        <w:adjustRightInd/>
        <w:snapToGrid/>
        <w:spacing w:before="260" w:after="260" w:line="412" w:lineRule="auto"/>
        <w:jc w:val="both"/>
        <w:outlineLvl w:val="2"/>
        <w:rPr>
          <w:rFonts w:ascii="宋体" w:hAnsi="宋体" w:eastAsia="宋体" w:cs="Times New Roman"/>
          <w:b/>
          <w:bCs/>
          <w:color w:val="000000"/>
          <w:kern w:val="2"/>
          <w:sz w:val="32"/>
          <w:szCs w:val="32"/>
        </w:rPr>
      </w:pPr>
      <w:bookmarkStart w:id="6" w:name="_Toc81395539"/>
      <w:r>
        <w:rPr>
          <w:rFonts w:hint="eastAsia" w:ascii="宋体" w:hAnsi="宋体" w:eastAsia="宋体" w:cs="Times New Roman"/>
          <w:b/>
          <w:bCs/>
          <w:color w:val="000000"/>
          <w:kern w:val="2"/>
          <w:sz w:val="32"/>
          <w:szCs w:val="32"/>
        </w:rPr>
        <w:t>技术路线要求</w:t>
      </w:r>
      <w:bookmarkEnd w:id="6"/>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建设采用SOA的技术架构体系设计</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1)</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支持信息安全技术：医院信息化需要引入技术手段来保障信息系统的安全性，如身份认证、受限数据访问、数字签名、数据留痕、数据日志等等。</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ascii="宋体" w:hAnsi="宋体" w:eastAsia="宋体" w:cs="Times New Roman"/>
          <w:color w:val="000000"/>
          <w:kern w:val="2"/>
          <w:sz w:val="24"/>
        </w:rPr>
        <w:t>2</w:t>
      </w:r>
      <w:r>
        <w:rPr>
          <w:rFonts w:hint="eastAsia" w:ascii="宋体" w:hAnsi="宋体" w:eastAsia="宋体" w:cs="Times New Roman"/>
          <w:color w:val="000000"/>
          <w:kern w:val="2"/>
          <w:sz w:val="24"/>
        </w:rPr>
        <w:t>)</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支持跨数据库平台数据存取技术：在物理存储层系统应该具有良好的跨数据库平台技术，这样可以容易的实现系统之间的数据交互，更易于实现体检数据的采集。</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3）支持</w:t>
      </w:r>
      <w:r>
        <w:rPr>
          <w:rFonts w:ascii="宋体" w:hAnsi="宋体" w:eastAsia="宋体" w:cs="Times New Roman"/>
          <w:color w:val="000000"/>
          <w:kern w:val="2"/>
          <w:sz w:val="24"/>
        </w:rPr>
        <w:t>生成并操作接口服务、安全登录服务等一系列服务，对数据统计、报表、评价模型等业务逻辑进行处理</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4）数据库服务器可支持UNIX、Linux、Windows等系统，应用服务器应能支持UNIX、Linux、Windows等系统。</w:t>
      </w:r>
    </w:p>
    <w:p>
      <w:pPr>
        <w:keepNext/>
        <w:numPr>
          <w:ilvl w:val="2"/>
          <w:numId w:val="1"/>
        </w:numPr>
        <w:adjustRightInd/>
        <w:snapToGrid/>
        <w:spacing w:before="260" w:after="260" w:line="412" w:lineRule="auto"/>
        <w:jc w:val="both"/>
        <w:outlineLvl w:val="2"/>
        <w:rPr>
          <w:rFonts w:ascii="宋体" w:hAnsi="宋体" w:eastAsia="宋体" w:cs="Times New Roman"/>
          <w:b/>
          <w:bCs/>
          <w:color w:val="000000"/>
          <w:kern w:val="2"/>
          <w:sz w:val="32"/>
          <w:szCs w:val="32"/>
        </w:rPr>
      </w:pPr>
      <w:bookmarkStart w:id="7" w:name="_Toc81395540"/>
      <w:r>
        <w:rPr>
          <w:rFonts w:hint="eastAsia" w:ascii="宋体" w:hAnsi="宋体" w:eastAsia="宋体" w:cs="Times New Roman"/>
          <w:b/>
          <w:bCs/>
          <w:color w:val="000000"/>
          <w:kern w:val="2"/>
          <w:sz w:val="32"/>
          <w:szCs w:val="32"/>
        </w:rPr>
        <w:t>标准规范要求</w:t>
      </w:r>
      <w:bookmarkEnd w:id="7"/>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为了保证系统的开放性，系统应遵从以下标准：</w:t>
      </w:r>
    </w:p>
    <w:p>
      <w:pPr>
        <w:numPr>
          <w:ilvl w:val="0"/>
          <w:numId w:val="2"/>
        </w:numPr>
        <w:adjustRightInd/>
        <w:snapToGrid/>
        <w:spacing w:after="0" w:line="360" w:lineRule="auto"/>
        <w:jc w:val="both"/>
        <w:rPr>
          <w:rFonts w:ascii="宋体" w:hAnsi="宋体" w:eastAsia="宋体" w:cs="Times New Roman"/>
          <w:color w:val="000000"/>
          <w:kern w:val="2"/>
          <w:sz w:val="24"/>
        </w:rPr>
      </w:pPr>
      <w:r>
        <w:rPr>
          <w:rFonts w:hint="eastAsia" w:ascii="宋体" w:hAnsi="宋体" w:eastAsia="宋体" w:cs="Times New Roman"/>
          <w:color w:val="000000"/>
          <w:kern w:val="2"/>
          <w:sz w:val="24"/>
        </w:rPr>
        <w:t>支持TCP/IP协议、HTTP、HTTPS；</w:t>
      </w:r>
    </w:p>
    <w:p>
      <w:pPr>
        <w:numPr>
          <w:ilvl w:val="0"/>
          <w:numId w:val="2"/>
        </w:numPr>
        <w:adjustRightInd/>
        <w:snapToGrid/>
        <w:spacing w:after="0" w:line="360" w:lineRule="auto"/>
        <w:jc w:val="both"/>
        <w:rPr>
          <w:rFonts w:ascii="宋体" w:hAnsi="宋体" w:eastAsia="宋体" w:cs="Times New Roman"/>
          <w:color w:val="000000"/>
          <w:kern w:val="2"/>
          <w:sz w:val="24"/>
        </w:rPr>
      </w:pPr>
      <w:r>
        <w:rPr>
          <w:rFonts w:hint="eastAsia" w:ascii="宋体" w:hAnsi="宋体" w:eastAsia="宋体" w:cs="Times New Roman"/>
          <w:color w:val="000000"/>
          <w:kern w:val="2"/>
          <w:sz w:val="24"/>
        </w:rPr>
        <w:t>对数据库的访问支持ODBC，COM和JDBC；</w:t>
      </w:r>
    </w:p>
    <w:p>
      <w:pPr>
        <w:numPr>
          <w:ilvl w:val="0"/>
          <w:numId w:val="2"/>
        </w:numPr>
        <w:adjustRightInd/>
        <w:snapToGrid/>
        <w:spacing w:after="0" w:line="360" w:lineRule="auto"/>
        <w:jc w:val="both"/>
        <w:rPr>
          <w:rFonts w:ascii="宋体" w:hAnsi="宋体" w:eastAsia="宋体" w:cs="Times New Roman"/>
          <w:color w:val="000000"/>
          <w:kern w:val="2"/>
          <w:sz w:val="24"/>
        </w:rPr>
      </w:pPr>
      <w:r>
        <w:rPr>
          <w:rFonts w:hint="eastAsia" w:ascii="宋体" w:hAnsi="宋体" w:eastAsia="宋体" w:cs="Times New Roman"/>
          <w:color w:val="000000"/>
          <w:kern w:val="2"/>
          <w:sz w:val="24"/>
        </w:rPr>
        <w:t>支持XML、Web Service；</w:t>
      </w:r>
    </w:p>
    <w:p>
      <w:pPr>
        <w:numPr>
          <w:ilvl w:val="0"/>
          <w:numId w:val="2"/>
        </w:numPr>
        <w:adjustRightInd/>
        <w:snapToGrid/>
        <w:spacing w:after="0" w:line="360" w:lineRule="auto"/>
        <w:jc w:val="both"/>
        <w:rPr>
          <w:rFonts w:ascii="宋体" w:hAnsi="宋体" w:eastAsia="宋体" w:cs="Times New Roman"/>
          <w:color w:val="000000"/>
          <w:kern w:val="2"/>
          <w:sz w:val="24"/>
        </w:rPr>
      </w:pPr>
      <w:r>
        <w:rPr>
          <w:rFonts w:hint="eastAsia" w:ascii="宋体" w:hAnsi="宋体" w:eastAsia="宋体" w:cs="Times New Roman"/>
          <w:color w:val="000000"/>
          <w:kern w:val="2"/>
          <w:sz w:val="24"/>
        </w:rPr>
        <w:t>支持HL7；</w:t>
      </w:r>
    </w:p>
    <w:p>
      <w:pPr>
        <w:keepNext/>
        <w:keepLines/>
        <w:widowControl w:val="0"/>
        <w:numPr>
          <w:ilvl w:val="1"/>
          <w:numId w:val="1"/>
        </w:numPr>
        <w:adjustRightInd/>
        <w:snapToGrid/>
        <w:spacing w:before="260" w:after="260" w:line="416" w:lineRule="auto"/>
        <w:jc w:val="both"/>
        <w:outlineLvl w:val="1"/>
        <w:rPr>
          <w:rFonts w:ascii="宋体" w:hAnsi="宋体" w:eastAsia="宋体" w:cs="Times New Roman"/>
          <w:b/>
          <w:bCs/>
          <w:color w:val="000000"/>
          <w:kern w:val="2"/>
          <w:sz w:val="32"/>
          <w:szCs w:val="32"/>
        </w:rPr>
      </w:pPr>
      <w:bookmarkStart w:id="8" w:name="_Toc81395541"/>
      <w:r>
        <w:rPr>
          <w:rFonts w:hint="eastAsia" w:ascii="宋体" w:hAnsi="宋体" w:eastAsia="宋体" w:cs="Times New Roman"/>
          <w:b/>
          <w:bCs/>
          <w:color w:val="000000"/>
          <w:kern w:val="2"/>
          <w:sz w:val="32"/>
          <w:szCs w:val="32"/>
        </w:rPr>
        <w:t>软件模块要求</w:t>
      </w:r>
      <w:bookmarkEnd w:id="8"/>
    </w:p>
    <w:p>
      <w:pPr>
        <w:widowControl w:val="0"/>
        <w:adjustRightInd/>
        <w:snapToGrid/>
        <w:spacing w:after="0" w:line="360" w:lineRule="auto"/>
        <w:ind w:firstLine="480" w:firstLineChars="200"/>
        <w:jc w:val="both"/>
        <w:rPr>
          <w:rFonts w:ascii="宋体" w:hAnsi="宋体" w:eastAsia="宋体" w:cs="Times New Roman"/>
          <w:color w:val="000000"/>
          <w:kern w:val="2"/>
          <w:sz w:val="24"/>
        </w:rPr>
      </w:pPr>
    </w:p>
    <w:tbl>
      <w:tblPr>
        <w:tblStyle w:val="15"/>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51" w:type="dxa"/>
            <w:shd w:val="clear" w:color="000000" w:fill="D9D9D9"/>
            <w:vAlign w:val="center"/>
          </w:tcPr>
          <w:p>
            <w:pPr>
              <w:jc w:val="center"/>
              <w:rPr>
                <w:rFonts w:ascii="宋体" w:hAnsi="宋体" w:eastAsia="宋体" w:cs="宋体"/>
                <w:b/>
                <w:bCs/>
                <w:color w:val="000000"/>
                <w:szCs w:val="21"/>
              </w:rPr>
            </w:pPr>
            <w:r>
              <w:rPr>
                <w:rFonts w:hint="eastAsia" w:ascii="宋体" w:hAnsi="宋体" w:eastAsia="宋体" w:cs="宋体"/>
                <w:b/>
                <w:bCs/>
                <w:color w:val="000000"/>
                <w:sz w:val="21"/>
                <w:szCs w:val="21"/>
              </w:rPr>
              <w:t>类别</w:t>
            </w:r>
          </w:p>
        </w:tc>
        <w:tc>
          <w:tcPr>
            <w:tcW w:w="5528" w:type="dxa"/>
            <w:shd w:val="clear" w:color="000000" w:fill="D9D9D9"/>
            <w:vAlign w:val="center"/>
          </w:tcPr>
          <w:p>
            <w:pPr>
              <w:jc w:val="center"/>
              <w:rPr>
                <w:rFonts w:ascii="宋体" w:hAnsi="宋体" w:eastAsia="宋体" w:cs="宋体"/>
                <w:b/>
                <w:bCs/>
                <w:color w:val="000000"/>
                <w:szCs w:val="21"/>
              </w:rPr>
            </w:pPr>
            <w:r>
              <w:rPr>
                <w:rFonts w:hint="eastAsia" w:ascii="宋体" w:hAnsi="宋体" w:eastAsia="宋体" w:cs="宋体"/>
                <w:b/>
                <w:bCs/>
                <w:color w:val="000000"/>
                <w:sz w:val="21"/>
                <w:szCs w:val="21"/>
              </w:rPr>
              <w:t>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restart"/>
            <w:shd w:val="clear" w:color="auto" w:fill="auto"/>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检前</w:t>
            </w:r>
          </w:p>
        </w:tc>
        <w:tc>
          <w:tcPr>
            <w:tcW w:w="5528" w:type="dxa"/>
            <w:vAlign w:val="center"/>
          </w:tcPr>
          <w:p>
            <w:pPr>
              <w:rPr>
                <w:rFonts w:ascii="宋体" w:hAnsi="宋体" w:eastAsia="宋体" w:cs="宋体"/>
                <w:color w:val="000000"/>
                <w:sz w:val="24"/>
                <w:szCs w:val="24"/>
              </w:rPr>
            </w:pPr>
            <w:r>
              <w:rPr>
                <w:rFonts w:ascii="宋体" w:hAnsi="宋体" w:eastAsia="宋体" w:cs="宋体"/>
                <w:color w:val="000000"/>
                <w:sz w:val="24"/>
                <w:szCs w:val="24"/>
              </w:rPr>
              <w:t>在线调查问卷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851" w:type="dxa"/>
            <w:vMerge w:val="continue"/>
            <w:shd w:val="clear" w:color="auto" w:fill="auto"/>
            <w:vAlign w:val="center"/>
          </w:tcPr>
          <w:p>
            <w:pPr>
              <w:rPr>
                <w:rFonts w:ascii="宋体" w:hAnsi="宋体" w:eastAsia="宋体" w:cs="宋体"/>
                <w:color w:val="000000"/>
                <w:sz w:val="24"/>
                <w:szCs w:val="24"/>
              </w:rPr>
            </w:pPr>
          </w:p>
        </w:tc>
        <w:tc>
          <w:tcPr>
            <w:tcW w:w="5528" w:type="dxa"/>
            <w:vAlign w:val="center"/>
          </w:tcPr>
          <w:p>
            <w:pPr>
              <w:widowControl w:val="0"/>
              <w:autoSpaceDE w:val="0"/>
              <w:autoSpaceDN w:val="0"/>
              <w:snapToGrid/>
              <w:spacing w:before="156" w:after="156" w:line="300" w:lineRule="auto"/>
              <w:rPr>
                <w:rFonts w:ascii="宋体" w:hAnsi="宋体" w:eastAsia="宋体" w:cs="宋体"/>
                <w:color w:val="000000"/>
                <w:sz w:val="24"/>
                <w:szCs w:val="24"/>
              </w:rPr>
            </w:pPr>
            <w:r>
              <w:rPr>
                <w:rFonts w:hint="eastAsia" w:ascii="宋体" w:hAnsi="宋体" w:eastAsia="宋体" w:cs="宋体"/>
                <w:color w:val="000000"/>
                <w:sz w:val="24"/>
                <w:szCs w:val="24"/>
              </w:rPr>
              <w:t>预约号源排期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ascii="宋体" w:hAnsi="宋体" w:eastAsia="宋体" w:cs="宋体"/>
                <w:color w:val="000000"/>
                <w:sz w:val="24"/>
                <w:szCs w:val="24"/>
              </w:rPr>
              <w:t>个人预约</w:t>
            </w:r>
            <w:r>
              <w:rPr>
                <w:rFonts w:hint="eastAsia" w:ascii="宋体" w:hAnsi="宋体" w:eastAsia="宋体" w:cs="宋体"/>
                <w:color w:val="000000"/>
                <w:sz w:val="24"/>
                <w:szCs w:val="24"/>
              </w:rPr>
              <w:t>（1+X</w:t>
            </w:r>
            <w:r>
              <w:rPr>
                <w:rFonts w:ascii="宋体" w:hAnsi="宋体" w:eastAsia="宋体" w:cs="宋体"/>
                <w:color w:val="000000"/>
                <w:sz w:val="24"/>
                <w:szCs w:val="24"/>
              </w:rPr>
              <w:t>模式</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ascii="宋体" w:hAnsi="宋体" w:eastAsia="宋体" w:cs="宋体"/>
                <w:color w:val="000000"/>
                <w:sz w:val="24"/>
                <w:szCs w:val="24"/>
              </w:rPr>
              <w:t>团体预约</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ascii="宋体" w:hAnsi="宋体" w:eastAsia="宋体" w:cs="宋体"/>
                <w:color w:val="000000"/>
                <w:sz w:val="24"/>
                <w:szCs w:val="24"/>
              </w:rPr>
              <w:t>在线缴费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restart"/>
            <w:shd w:val="clear" w:color="auto" w:fill="auto"/>
            <w:vAlign w:val="center"/>
          </w:tcPr>
          <w:p>
            <w:pPr>
              <w:rPr>
                <w:rFonts w:ascii="宋体" w:hAnsi="宋体" w:eastAsia="宋体" w:cs="Arial"/>
                <w:color w:val="000000"/>
                <w:sz w:val="24"/>
                <w:szCs w:val="24"/>
              </w:rPr>
            </w:pPr>
            <w:r>
              <w:rPr>
                <w:rFonts w:hint="eastAsia" w:ascii="宋体" w:hAnsi="宋体" w:eastAsia="宋体" w:cs="Arial"/>
                <w:color w:val="000000"/>
                <w:sz w:val="24"/>
                <w:szCs w:val="24"/>
              </w:rPr>
              <w:t>检中</w:t>
            </w: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体检前台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分诊排队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采血管理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科室医生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收表管理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总检医生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收费管理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职业病体检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Arial"/>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系统配置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restart"/>
            <w:shd w:val="clear" w:color="auto" w:fill="auto"/>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检后</w:t>
            </w: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移动端查看报告进度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宋体"/>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线上查询体检报告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51" w:type="dxa"/>
            <w:vMerge w:val="continue"/>
            <w:shd w:val="clear" w:color="auto" w:fill="auto"/>
            <w:vAlign w:val="center"/>
          </w:tcPr>
          <w:p>
            <w:pPr>
              <w:rPr>
                <w:rFonts w:ascii="宋体" w:hAnsi="宋体" w:eastAsia="宋体" w:cs="宋体"/>
                <w:color w:val="000000"/>
                <w:sz w:val="24"/>
                <w:szCs w:val="24"/>
              </w:rPr>
            </w:pPr>
          </w:p>
        </w:tc>
        <w:tc>
          <w:tcPr>
            <w:tcW w:w="5528"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健康分析管理</w:t>
            </w:r>
          </w:p>
        </w:tc>
      </w:tr>
    </w:tbl>
    <w:p>
      <w:pPr>
        <w:widowControl w:val="0"/>
        <w:adjustRightInd/>
        <w:snapToGrid/>
        <w:spacing w:after="0" w:line="360" w:lineRule="auto"/>
        <w:ind w:firstLine="480" w:firstLineChars="200"/>
        <w:jc w:val="both"/>
        <w:rPr>
          <w:rFonts w:ascii="宋体" w:hAnsi="宋体" w:eastAsia="宋体" w:cs="Times New Roman"/>
          <w:color w:val="000000"/>
          <w:kern w:val="2"/>
          <w:sz w:val="24"/>
        </w:rPr>
      </w:pPr>
    </w:p>
    <w:p>
      <w:pPr>
        <w:keepNext/>
        <w:keepLines/>
        <w:widowControl w:val="0"/>
        <w:numPr>
          <w:ilvl w:val="1"/>
          <w:numId w:val="1"/>
        </w:numPr>
        <w:adjustRightInd/>
        <w:snapToGrid/>
        <w:spacing w:before="260" w:after="260" w:line="416" w:lineRule="auto"/>
        <w:jc w:val="both"/>
        <w:outlineLvl w:val="1"/>
        <w:rPr>
          <w:rFonts w:ascii="宋体" w:hAnsi="宋体" w:eastAsia="宋体" w:cs="Times New Roman"/>
          <w:b/>
          <w:bCs/>
          <w:color w:val="000000"/>
          <w:kern w:val="2"/>
          <w:sz w:val="32"/>
          <w:szCs w:val="32"/>
        </w:rPr>
      </w:pPr>
      <w:bookmarkStart w:id="9" w:name="_Toc81395542"/>
      <w:r>
        <w:rPr>
          <w:rFonts w:hint="eastAsia" w:ascii="宋体" w:hAnsi="宋体" w:eastAsia="宋体" w:cs="Times New Roman"/>
          <w:b/>
          <w:bCs/>
          <w:color w:val="000000"/>
          <w:kern w:val="2"/>
          <w:sz w:val="32"/>
          <w:szCs w:val="32"/>
        </w:rPr>
        <w:t>操作系统要求</w:t>
      </w:r>
      <w:bookmarkEnd w:id="9"/>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服务器可以采用符合OSF的POSIX标准的Unix、Linux、Windows等操作系统。工作站可以采用与服务器相同的操作系统或基于WindowsXP的操作系统。</w:t>
      </w:r>
    </w:p>
    <w:p>
      <w:pPr>
        <w:keepNext/>
        <w:keepLines/>
        <w:widowControl w:val="0"/>
        <w:numPr>
          <w:ilvl w:val="1"/>
          <w:numId w:val="1"/>
        </w:numPr>
        <w:adjustRightInd/>
        <w:snapToGrid/>
        <w:spacing w:before="260" w:after="260" w:line="416" w:lineRule="auto"/>
        <w:jc w:val="both"/>
        <w:outlineLvl w:val="1"/>
        <w:rPr>
          <w:rFonts w:ascii="宋体" w:hAnsi="宋体" w:eastAsia="宋体" w:cs="Times New Roman"/>
          <w:b/>
          <w:bCs/>
          <w:color w:val="000000"/>
          <w:kern w:val="2"/>
          <w:sz w:val="32"/>
          <w:szCs w:val="32"/>
        </w:rPr>
      </w:pPr>
      <w:bookmarkStart w:id="10" w:name="_Toc81395543"/>
      <w:r>
        <w:rPr>
          <w:rFonts w:hint="eastAsia" w:ascii="宋体" w:hAnsi="宋体" w:eastAsia="宋体" w:cs="Times New Roman"/>
          <w:b/>
          <w:bCs/>
          <w:color w:val="000000"/>
          <w:kern w:val="2"/>
          <w:sz w:val="32"/>
          <w:szCs w:val="32"/>
        </w:rPr>
        <w:t>数据库管理系统要求</w:t>
      </w:r>
      <w:bookmarkEnd w:id="10"/>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1)</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面向对象的后关系数据库或大型关系数据库；</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2)</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支持主流厂商的硬件及操作系统平台；</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3)</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支持Unix、Linux 、Windows操作系统，支持</w:t>
      </w:r>
      <w:r>
        <w:rPr>
          <w:rFonts w:ascii="宋体" w:hAnsi="宋体" w:eastAsia="宋体" w:cs="Times New Roman"/>
          <w:color w:val="000000"/>
          <w:kern w:val="2"/>
          <w:sz w:val="24"/>
        </w:rPr>
        <w:t>B/S</w:t>
      </w:r>
      <w:r>
        <w:rPr>
          <w:rFonts w:hint="eastAsia" w:ascii="宋体" w:hAnsi="宋体" w:eastAsia="宋体" w:cs="Times New Roman"/>
          <w:color w:val="000000"/>
          <w:kern w:val="2"/>
          <w:sz w:val="24"/>
        </w:rPr>
        <w:t>的体系结构；</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4)</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支持关系模型，支持分布式处理；</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5)</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支持主流的网络协议（TCP/IP、IPX/SPX、NETBIOS及混合协议等）；</w:t>
      </w:r>
    </w:p>
    <w:p>
      <w:pPr>
        <w:widowControl w:val="0"/>
        <w:adjustRightInd/>
        <w:snapToGrid/>
        <w:spacing w:after="0" w:line="360" w:lineRule="auto"/>
        <w:ind w:firstLine="480" w:firstLineChars="200"/>
        <w:jc w:val="both"/>
        <w:rPr>
          <w:rFonts w:ascii="宋体" w:hAnsi="宋体" w:eastAsia="宋体" w:cs="Times New Roman"/>
          <w:color w:val="000000"/>
          <w:kern w:val="2"/>
          <w:sz w:val="24"/>
        </w:rPr>
      </w:pPr>
      <w:r>
        <w:rPr>
          <w:rFonts w:hint="eastAsia" w:ascii="宋体" w:hAnsi="宋体" w:eastAsia="宋体" w:cs="Times New Roman"/>
          <w:color w:val="000000"/>
          <w:kern w:val="2"/>
          <w:sz w:val="24"/>
        </w:rPr>
        <w:t>6)</w:t>
      </w:r>
      <w:r>
        <w:rPr>
          <w:rFonts w:hint="eastAsia" w:ascii="宋体" w:hAnsi="宋体" w:eastAsia="宋体" w:cs="Times New Roman"/>
          <w:color w:val="000000"/>
          <w:kern w:val="2"/>
          <w:sz w:val="24"/>
        </w:rPr>
        <w:tab/>
      </w:r>
      <w:r>
        <w:rPr>
          <w:rFonts w:hint="eastAsia" w:ascii="宋体" w:hAnsi="宋体" w:eastAsia="宋体" w:cs="Times New Roman"/>
          <w:color w:val="000000"/>
          <w:kern w:val="2"/>
          <w:sz w:val="24"/>
        </w:rPr>
        <w:t>具有开放性，支持异种数据库的访问，包括实现对文件数据和桌面数据库的访问、实现对大型异种数据库的访问、实现和高级语言互连的能力等。</w:t>
      </w:r>
    </w:p>
    <w:p>
      <w:pPr>
        <w:keepNext/>
        <w:keepLines/>
        <w:widowControl w:val="0"/>
        <w:numPr>
          <w:ilvl w:val="0"/>
          <w:numId w:val="1"/>
        </w:numPr>
        <w:adjustRightInd/>
        <w:snapToGrid/>
        <w:spacing w:before="340" w:after="330" w:line="578" w:lineRule="auto"/>
        <w:jc w:val="both"/>
        <w:outlineLvl w:val="0"/>
        <w:rPr>
          <w:rFonts w:ascii="宋体" w:hAnsi="宋体" w:eastAsia="宋体" w:cs="Times New Roman"/>
          <w:b/>
          <w:bCs/>
          <w:color w:val="000000"/>
          <w:kern w:val="44"/>
          <w:sz w:val="44"/>
          <w:szCs w:val="44"/>
        </w:rPr>
      </w:pPr>
      <w:bookmarkStart w:id="11" w:name="_Toc81395544"/>
      <w:r>
        <w:rPr>
          <w:rFonts w:hint="eastAsia" w:ascii="宋体" w:hAnsi="宋体" w:eastAsia="宋体" w:cs="Times New Roman"/>
          <w:b/>
          <w:bCs/>
          <w:color w:val="000000"/>
          <w:kern w:val="44"/>
          <w:sz w:val="44"/>
          <w:szCs w:val="44"/>
        </w:rPr>
        <w:t>软件功能要求</w:t>
      </w:r>
      <w:bookmarkEnd w:id="11"/>
    </w:p>
    <w:p>
      <w:pPr>
        <w:keepNext/>
        <w:keepLines/>
        <w:widowControl w:val="0"/>
        <w:numPr>
          <w:ilvl w:val="1"/>
          <w:numId w:val="1"/>
        </w:numPr>
        <w:tabs>
          <w:tab w:val="left" w:pos="576"/>
        </w:tabs>
        <w:adjustRightInd/>
        <w:snapToGrid/>
        <w:spacing w:before="260" w:after="260" w:line="416" w:lineRule="auto"/>
        <w:jc w:val="both"/>
        <w:outlineLvl w:val="1"/>
        <w:rPr>
          <w:rFonts w:ascii="宋体" w:hAnsi="宋体" w:eastAsia="宋体" w:cs="Times New Roman"/>
          <w:b/>
          <w:bCs/>
          <w:color w:val="000000"/>
          <w:kern w:val="2"/>
          <w:sz w:val="32"/>
          <w:szCs w:val="32"/>
        </w:rPr>
      </w:pPr>
      <w:bookmarkStart w:id="12" w:name="_Toc436214302"/>
      <w:bookmarkStart w:id="13" w:name="_Toc81395545"/>
      <w:r>
        <w:rPr>
          <w:rFonts w:hint="eastAsia" w:ascii="宋体" w:hAnsi="宋体" w:eastAsia="宋体" w:cs="Times New Roman"/>
          <w:b/>
          <w:bCs/>
          <w:color w:val="000000"/>
          <w:kern w:val="2"/>
          <w:sz w:val="32"/>
          <w:szCs w:val="32"/>
        </w:rPr>
        <w:t>数据</w:t>
      </w:r>
      <w:bookmarkEnd w:id="12"/>
      <w:r>
        <w:rPr>
          <w:rFonts w:hint="eastAsia" w:ascii="宋体" w:hAnsi="宋体" w:eastAsia="宋体" w:cs="Times New Roman"/>
          <w:b/>
          <w:bCs/>
          <w:color w:val="000000"/>
          <w:kern w:val="2"/>
          <w:sz w:val="32"/>
          <w:szCs w:val="32"/>
        </w:rPr>
        <w:t>传输</w:t>
      </w:r>
      <w:bookmarkEnd w:id="13"/>
    </w:p>
    <w:p>
      <w:pPr>
        <w:spacing w:line="360" w:lineRule="auto"/>
        <w:ind w:firstLine="480"/>
        <w:rPr>
          <w:rFonts w:ascii="宋体" w:hAnsi="宋体" w:eastAsia="宋体" w:cs="Times New Roman"/>
          <w:color w:val="000000"/>
          <w:kern w:val="2"/>
          <w:sz w:val="24"/>
        </w:rPr>
      </w:pPr>
      <w:r>
        <w:rPr>
          <w:rFonts w:hint="eastAsia" w:ascii="宋体" w:hAnsi="宋体" w:eastAsia="宋体" w:cs="Times New Roman"/>
          <w:color w:val="000000"/>
          <w:kern w:val="2"/>
          <w:sz w:val="24"/>
        </w:rPr>
        <w:t>体检管理系统要求对接医院his、lis、pacs等业务系统数据，数据对接方式包括不限于：web service、ETL工具、视图等方式。</w:t>
      </w:r>
    </w:p>
    <w:p>
      <w:pPr>
        <w:keepNext/>
        <w:keepLines/>
        <w:widowControl w:val="0"/>
        <w:numPr>
          <w:ilvl w:val="1"/>
          <w:numId w:val="1"/>
        </w:numPr>
        <w:tabs>
          <w:tab w:val="left" w:pos="576"/>
        </w:tabs>
        <w:adjustRightInd/>
        <w:snapToGrid/>
        <w:spacing w:before="260" w:after="260" w:line="416" w:lineRule="auto"/>
        <w:jc w:val="both"/>
        <w:outlineLvl w:val="1"/>
        <w:rPr>
          <w:rFonts w:ascii="宋体" w:hAnsi="宋体" w:eastAsia="宋体" w:cs="Times New Roman"/>
          <w:b/>
          <w:bCs/>
          <w:color w:val="000000"/>
          <w:kern w:val="2"/>
          <w:sz w:val="32"/>
          <w:szCs w:val="32"/>
        </w:rPr>
      </w:pPr>
      <w:bookmarkStart w:id="14" w:name="_Toc436214303"/>
      <w:bookmarkStart w:id="15" w:name="_Toc436143667"/>
      <w:bookmarkStart w:id="16" w:name="_Toc81395546"/>
      <w:r>
        <w:rPr>
          <w:rFonts w:hint="eastAsia" w:ascii="宋体" w:hAnsi="宋体" w:eastAsia="宋体" w:cs="Times New Roman"/>
          <w:b/>
          <w:bCs/>
          <w:color w:val="000000"/>
          <w:kern w:val="2"/>
          <w:sz w:val="32"/>
          <w:szCs w:val="32"/>
        </w:rPr>
        <w:t>基础</w:t>
      </w:r>
      <w:r>
        <w:rPr>
          <w:rFonts w:ascii="宋体" w:hAnsi="宋体" w:eastAsia="宋体" w:cs="Times New Roman"/>
          <w:b/>
          <w:bCs/>
          <w:color w:val="000000"/>
          <w:kern w:val="2"/>
          <w:sz w:val="32"/>
          <w:szCs w:val="32"/>
        </w:rPr>
        <w:t>服务</w:t>
      </w:r>
      <w:bookmarkEnd w:id="14"/>
      <w:bookmarkEnd w:id="15"/>
      <w:bookmarkEnd w:id="16"/>
    </w:p>
    <w:p>
      <w:pPr>
        <w:tabs>
          <w:tab w:val="left" w:pos="576"/>
        </w:tabs>
        <w:spacing w:line="360" w:lineRule="auto"/>
        <w:ind w:firstLine="480" w:firstLineChars="200"/>
        <w:rPr>
          <w:rFonts w:ascii="宋体" w:hAnsi="宋体" w:eastAsia="宋体" w:cs="Times New Roman"/>
          <w:color w:val="000000"/>
          <w:kern w:val="2"/>
          <w:sz w:val="24"/>
        </w:rPr>
      </w:pPr>
      <w:r>
        <w:rPr>
          <w:rFonts w:hint="eastAsia" w:ascii="宋体" w:hAnsi="宋体" w:eastAsia="宋体" w:cs="Times New Roman"/>
          <w:color w:val="000000"/>
          <w:kern w:val="2"/>
          <w:sz w:val="24"/>
        </w:rPr>
        <w:t>体检系统高度集成his、lis、pacs等业务系统的数据，并可实现数据的自由组合形成完整的体检报告。</w:t>
      </w:r>
    </w:p>
    <w:p>
      <w:pPr>
        <w:spacing w:line="360" w:lineRule="auto"/>
        <w:ind w:firstLine="480" w:firstLineChars="200"/>
        <w:rPr>
          <w:rFonts w:ascii="宋体" w:hAnsi="宋体" w:eastAsia="宋体" w:cs="Times New Roman"/>
          <w:color w:val="000000"/>
          <w:kern w:val="2"/>
          <w:sz w:val="24"/>
        </w:rPr>
      </w:pPr>
      <w:r>
        <w:rPr>
          <w:rFonts w:hint="eastAsia" w:ascii="宋体" w:hAnsi="宋体" w:eastAsia="宋体" w:cs="Times New Roman"/>
          <w:color w:val="000000"/>
          <w:kern w:val="2"/>
          <w:sz w:val="24"/>
        </w:rPr>
        <w:t>系统</w:t>
      </w:r>
      <w:r>
        <w:rPr>
          <w:rFonts w:ascii="宋体" w:hAnsi="宋体" w:eastAsia="宋体" w:cs="Times New Roman"/>
          <w:color w:val="000000"/>
          <w:kern w:val="2"/>
          <w:sz w:val="24"/>
        </w:rPr>
        <w:t>提供</w:t>
      </w:r>
      <w:r>
        <w:rPr>
          <w:rFonts w:hint="eastAsia" w:ascii="宋体" w:hAnsi="宋体" w:eastAsia="宋体" w:cs="Times New Roman"/>
          <w:color w:val="000000"/>
          <w:kern w:val="2"/>
          <w:sz w:val="24"/>
        </w:rPr>
        <w:t>基本信息</w:t>
      </w:r>
      <w:r>
        <w:rPr>
          <w:rFonts w:ascii="宋体" w:hAnsi="宋体" w:eastAsia="宋体" w:cs="Times New Roman"/>
          <w:color w:val="000000"/>
          <w:kern w:val="2"/>
          <w:sz w:val="24"/>
        </w:rPr>
        <w:t>的</w:t>
      </w:r>
      <w:r>
        <w:rPr>
          <w:rFonts w:hint="eastAsia" w:ascii="宋体" w:hAnsi="宋体" w:eastAsia="宋体" w:cs="Times New Roman"/>
          <w:color w:val="000000"/>
          <w:kern w:val="2"/>
          <w:sz w:val="24"/>
        </w:rPr>
        <w:t>动态维护</w:t>
      </w:r>
      <w:r>
        <w:rPr>
          <w:rFonts w:ascii="宋体" w:hAnsi="宋体" w:eastAsia="宋体" w:cs="Times New Roman"/>
          <w:color w:val="000000"/>
          <w:kern w:val="2"/>
          <w:sz w:val="24"/>
        </w:rPr>
        <w:t>功能</w:t>
      </w:r>
      <w:r>
        <w:rPr>
          <w:rFonts w:hint="eastAsia" w:ascii="宋体" w:hAnsi="宋体" w:eastAsia="宋体" w:cs="Times New Roman"/>
          <w:color w:val="000000"/>
          <w:kern w:val="2"/>
          <w:sz w:val="24"/>
        </w:rPr>
        <w:t>，</w:t>
      </w:r>
      <w:r>
        <w:rPr>
          <w:rFonts w:ascii="宋体" w:hAnsi="宋体" w:eastAsia="宋体" w:cs="Times New Roman"/>
          <w:color w:val="000000"/>
          <w:kern w:val="2"/>
          <w:sz w:val="24"/>
        </w:rPr>
        <w:t>包括</w:t>
      </w:r>
      <w:r>
        <w:rPr>
          <w:rFonts w:hint="eastAsia" w:ascii="宋体" w:hAnsi="宋体" w:eastAsia="宋体" w:cs="Times New Roman"/>
          <w:color w:val="000000"/>
          <w:kern w:val="2"/>
          <w:sz w:val="24"/>
        </w:rPr>
        <w:t>用户</w:t>
      </w:r>
      <w:r>
        <w:rPr>
          <w:rFonts w:ascii="宋体" w:hAnsi="宋体" w:eastAsia="宋体" w:cs="Times New Roman"/>
          <w:color w:val="000000"/>
          <w:kern w:val="2"/>
          <w:sz w:val="24"/>
        </w:rPr>
        <w:t>、角色</w:t>
      </w:r>
      <w:r>
        <w:rPr>
          <w:rFonts w:hint="eastAsia" w:ascii="宋体" w:hAnsi="宋体" w:eastAsia="宋体" w:cs="Times New Roman"/>
          <w:color w:val="000000"/>
          <w:kern w:val="2"/>
          <w:sz w:val="24"/>
        </w:rPr>
        <w:t>、</w:t>
      </w:r>
      <w:r>
        <w:rPr>
          <w:rFonts w:ascii="宋体" w:hAnsi="宋体" w:eastAsia="宋体" w:cs="Times New Roman"/>
          <w:color w:val="000000"/>
          <w:kern w:val="2"/>
          <w:sz w:val="24"/>
        </w:rPr>
        <w:t>权限</w:t>
      </w:r>
      <w:r>
        <w:rPr>
          <w:rFonts w:hint="eastAsia" w:ascii="宋体" w:hAnsi="宋体" w:eastAsia="宋体" w:cs="Times New Roman"/>
          <w:color w:val="000000"/>
          <w:kern w:val="2"/>
          <w:sz w:val="24"/>
        </w:rPr>
        <w:t>、</w:t>
      </w:r>
      <w:r>
        <w:rPr>
          <w:rFonts w:ascii="宋体" w:hAnsi="宋体" w:eastAsia="宋体" w:cs="Times New Roman"/>
          <w:color w:val="000000"/>
          <w:kern w:val="2"/>
          <w:sz w:val="24"/>
        </w:rPr>
        <w:t>科室等基本信息相关的功能。</w:t>
      </w:r>
    </w:p>
    <w:p>
      <w:pPr>
        <w:keepNext/>
        <w:keepLines/>
        <w:widowControl w:val="0"/>
        <w:numPr>
          <w:ilvl w:val="1"/>
          <w:numId w:val="1"/>
        </w:numPr>
        <w:adjustRightInd/>
        <w:snapToGrid/>
        <w:spacing w:before="260" w:after="260" w:line="416" w:lineRule="auto"/>
        <w:jc w:val="both"/>
        <w:outlineLvl w:val="1"/>
        <w:rPr>
          <w:rFonts w:ascii="宋体" w:hAnsi="宋体" w:eastAsia="宋体" w:cs="Times New Roman"/>
          <w:b/>
          <w:bCs/>
          <w:color w:val="000000"/>
          <w:kern w:val="2"/>
          <w:sz w:val="32"/>
          <w:szCs w:val="32"/>
        </w:rPr>
      </w:pPr>
      <w:bookmarkStart w:id="17" w:name="_Toc481677765"/>
      <w:bookmarkStart w:id="18" w:name="_Toc81395547"/>
      <w:bookmarkStart w:id="19" w:name="_Toc479935542"/>
      <w:r>
        <w:rPr>
          <w:rFonts w:hint="eastAsia" w:ascii="宋体" w:hAnsi="宋体" w:eastAsia="宋体" w:cs="Times New Roman"/>
          <w:b/>
          <w:bCs/>
          <w:color w:val="000000"/>
          <w:kern w:val="2"/>
          <w:sz w:val="32"/>
          <w:szCs w:val="32"/>
        </w:rPr>
        <w:t>体检管理系统</w:t>
      </w:r>
      <w:bookmarkEnd w:id="17"/>
      <w:bookmarkEnd w:id="18"/>
      <w:bookmarkEnd w:id="19"/>
    </w:p>
    <w:p>
      <w:pPr>
        <w:rPr>
          <w:rFonts w:ascii="宋体" w:hAnsi="宋体" w:eastAsia="宋体"/>
        </w:rPr>
      </w:pPr>
      <w:r>
        <w:rPr>
          <w:rFonts w:hint="eastAsia" w:ascii="宋体" w:hAnsi="宋体" w:eastAsia="宋体"/>
        </w:rPr>
        <w:t>具体功能如下：</w:t>
      </w:r>
    </w:p>
    <w:p>
      <w:pPr>
        <w:widowControl w:val="0"/>
        <w:numPr>
          <w:ilvl w:val="0"/>
          <w:numId w:val="3"/>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检前</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网上预约借助互联网技术平台，为体检机构提供广泛的体检预约途径。网上预约涵盖微信、支付宝、A</w:t>
      </w:r>
      <w:r>
        <w:rPr>
          <w:rFonts w:ascii="宋体" w:hAnsi="宋体" w:eastAsia="宋体" w:cs="宋体"/>
          <w:lang w:val="zh-CN"/>
        </w:rPr>
        <w:t>PP</w:t>
      </w:r>
      <w:r>
        <w:rPr>
          <w:rFonts w:hint="eastAsia" w:ascii="宋体" w:hAnsi="宋体" w:eastAsia="宋体" w:cs="宋体"/>
          <w:lang w:val="zh-CN"/>
        </w:rPr>
        <w:t>、</w:t>
      </w:r>
      <w:r>
        <w:rPr>
          <w:rFonts w:ascii="宋体" w:hAnsi="宋体" w:eastAsia="宋体" w:cs="宋体"/>
          <w:lang w:val="zh-CN"/>
        </w:rPr>
        <w:t>官网等各种在线预约渠道</w:t>
      </w:r>
      <w:r>
        <w:rPr>
          <w:rFonts w:hint="eastAsia" w:ascii="宋体" w:hAnsi="宋体" w:eastAsia="宋体" w:cs="宋体"/>
          <w:lang w:val="zh-CN"/>
        </w:rPr>
        <w:t>，</w:t>
      </w:r>
      <w:r>
        <w:rPr>
          <w:rFonts w:ascii="宋体" w:hAnsi="宋体" w:eastAsia="宋体" w:cs="宋体"/>
          <w:lang w:val="zh-CN"/>
        </w:rPr>
        <w:t>可为体检机构开发互联网新客户</w:t>
      </w:r>
      <w:r>
        <w:rPr>
          <w:rFonts w:hint="eastAsia" w:ascii="宋体" w:hAnsi="宋体" w:eastAsia="宋体" w:cs="宋体"/>
          <w:lang w:val="zh-CN"/>
        </w:rPr>
        <w:t>，</w:t>
      </w:r>
      <w:r>
        <w:rPr>
          <w:rFonts w:ascii="宋体" w:hAnsi="宋体" w:eastAsia="宋体" w:cs="宋体"/>
          <w:lang w:val="zh-CN"/>
        </w:rPr>
        <w:t>提升客户体验及满意度</w:t>
      </w:r>
      <w:r>
        <w:rPr>
          <w:rFonts w:hint="eastAsia" w:ascii="宋体" w:hAnsi="宋体" w:eastAsia="宋体" w:cs="宋体"/>
          <w:lang w:val="zh-CN"/>
        </w:rPr>
        <w:t>，提供在线增值服务。</w:t>
      </w:r>
    </w:p>
    <w:p>
      <w:pPr>
        <w:autoSpaceDE w:val="0"/>
        <w:autoSpaceDN w:val="0"/>
        <w:spacing w:before="156" w:after="156" w:line="300" w:lineRule="auto"/>
        <w:rPr>
          <w:rFonts w:ascii="宋体" w:hAnsi="宋体" w:eastAsia="宋体" w:cs="宋体"/>
          <w:lang w:val="zh-CN"/>
        </w:rPr>
      </w:pPr>
      <w:r>
        <w:rPr>
          <w:rFonts w:hint="eastAsia" w:ascii="宋体" w:hAnsi="宋体" w:eastAsia="宋体" w:cs="宋体"/>
          <w:lang w:val="zh-CN"/>
        </w:rPr>
        <w:t>具体功能包括：在线调查问卷；预约号源排期；个人预约（1+X模式）；团体预约（公费加项、自费加项、显示改期）；在线缴费</w:t>
      </w:r>
    </w:p>
    <w:p>
      <w:pPr>
        <w:widowControl w:val="0"/>
        <w:numPr>
          <w:ilvl w:val="0"/>
          <w:numId w:val="4"/>
        </w:numPr>
        <w:autoSpaceDE w:val="0"/>
        <w:autoSpaceDN w:val="0"/>
        <w:snapToGrid/>
        <w:spacing w:before="156" w:after="156" w:line="300" w:lineRule="auto"/>
        <w:rPr>
          <w:rFonts w:ascii="宋体" w:hAnsi="宋体" w:eastAsia="宋体" w:cs="宋体"/>
          <w:lang w:val="zh-CN"/>
        </w:rPr>
      </w:pPr>
      <w:r>
        <w:rPr>
          <w:rFonts w:ascii="宋体" w:hAnsi="宋体" w:eastAsia="宋体" w:cs="宋体"/>
          <w:lang w:val="zh-CN"/>
        </w:rPr>
        <w:t>在线调查问卷</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基于系统健康评估模块维护的问卷内容，在线对用户进行预约前的基本信息（如病史、生活习惯等）筛查。通过科学的问卷评估模型可初步掌握用户身体状况，对用户可能存在的潜在疾病进行评估，为用户自主在线选择项目提科学的依据，进而提升用户体检质量，助于体检机构进行精准筛查。</w:t>
      </w:r>
    </w:p>
    <w:p>
      <w:pPr>
        <w:widowControl w:val="0"/>
        <w:numPr>
          <w:ilvl w:val="0"/>
          <w:numId w:val="4"/>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预约号源排期</w:t>
      </w:r>
    </w:p>
    <w:p>
      <w:pPr>
        <w:autoSpaceDE w:val="0"/>
        <w:autoSpaceDN w:val="0"/>
        <w:spacing w:before="156" w:after="156" w:line="300" w:lineRule="auto"/>
        <w:rPr>
          <w:rFonts w:ascii="宋体" w:hAnsi="宋体" w:eastAsia="宋体" w:cs="宋体"/>
          <w:lang w:val="zh-CN"/>
        </w:rPr>
      </w:pPr>
      <w:r>
        <w:rPr>
          <w:rFonts w:hint="eastAsia" w:ascii="宋体" w:hAnsi="宋体" w:eastAsia="宋体" w:cs="宋体"/>
          <w:lang w:val="zh-CN"/>
        </w:rPr>
        <w:t>根据体检机构容纳量，可对网上预约限额进行管理。目前号源维护是基于V</w:t>
      </w:r>
      <w:r>
        <w:rPr>
          <w:rFonts w:ascii="宋体" w:hAnsi="宋体" w:eastAsia="宋体" w:cs="宋体"/>
          <w:lang w:val="zh-CN"/>
        </w:rPr>
        <w:t>IP等级</w:t>
      </w:r>
      <w:r>
        <w:rPr>
          <w:rFonts w:hint="eastAsia" w:ascii="宋体" w:hAnsi="宋体" w:eastAsia="宋体" w:cs="宋体"/>
          <w:lang w:val="zh-CN"/>
        </w:rPr>
        <w:t>（套餐类型）、</w:t>
      </w:r>
      <w:r>
        <w:rPr>
          <w:rFonts w:ascii="宋体" w:hAnsi="宋体" w:eastAsia="宋体" w:cs="宋体"/>
          <w:lang w:val="zh-CN"/>
        </w:rPr>
        <w:t>性别</w:t>
      </w:r>
      <w:r>
        <w:rPr>
          <w:rFonts w:hint="eastAsia" w:ascii="宋体" w:hAnsi="宋体" w:eastAsia="宋体" w:cs="宋体"/>
          <w:lang w:val="zh-CN"/>
        </w:rPr>
        <w:t>、预约类型（个人或团体）、日期、科室五个维度进行划分。可通过限额模板批量生成限额信息。支持每日按时段预约。特殊团体可维护成主场团体，进行该团体私有的号源维护。</w:t>
      </w:r>
    </w:p>
    <w:p>
      <w:pPr>
        <w:widowControl w:val="0"/>
        <w:numPr>
          <w:ilvl w:val="0"/>
          <w:numId w:val="4"/>
        </w:numPr>
        <w:autoSpaceDE w:val="0"/>
        <w:autoSpaceDN w:val="0"/>
        <w:snapToGrid/>
        <w:spacing w:before="156" w:after="156" w:line="300" w:lineRule="auto"/>
        <w:rPr>
          <w:rFonts w:ascii="宋体" w:hAnsi="宋体" w:eastAsia="宋体" w:cs="宋体"/>
          <w:lang w:val="zh-CN"/>
        </w:rPr>
      </w:pPr>
      <w:r>
        <w:rPr>
          <w:rFonts w:ascii="宋体" w:hAnsi="宋体" w:eastAsia="宋体" w:cs="宋体"/>
          <w:lang w:val="zh-CN"/>
        </w:rPr>
        <w:t>个人预约</w:t>
      </w:r>
      <w:r>
        <w:rPr>
          <w:rFonts w:hint="eastAsia" w:ascii="宋体" w:hAnsi="宋体" w:eastAsia="宋体" w:cs="宋体"/>
          <w:lang w:val="zh-CN"/>
        </w:rPr>
        <w:t>（1+X</w:t>
      </w:r>
      <w:r>
        <w:rPr>
          <w:rFonts w:ascii="宋体" w:hAnsi="宋体" w:eastAsia="宋体" w:cs="宋体"/>
          <w:lang w:val="zh-CN"/>
        </w:rPr>
        <w:t>模式</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个人预约在线可以选择一个基础体检套餐，加自助选择体检项目的模式进行体检预约。可在线查询预约记录；取消预约记录。</w:t>
      </w:r>
    </w:p>
    <w:p>
      <w:pPr>
        <w:widowControl w:val="0"/>
        <w:numPr>
          <w:ilvl w:val="0"/>
          <w:numId w:val="4"/>
        </w:numPr>
        <w:autoSpaceDE w:val="0"/>
        <w:autoSpaceDN w:val="0"/>
        <w:snapToGrid/>
        <w:spacing w:before="156" w:after="156" w:line="300" w:lineRule="auto"/>
        <w:rPr>
          <w:rFonts w:ascii="宋体" w:hAnsi="宋体" w:eastAsia="宋体" w:cs="宋体"/>
          <w:lang w:val="zh-CN"/>
        </w:rPr>
      </w:pPr>
      <w:r>
        <w:rPr>
          <w:rFonts w:ascii="宋体" w:hAnsi="宋体" w:eastAsia="宋体" w:cs="宋体"/>
          <w:lang w:val="zh-CN"/>
        </w:rPr>
        <w:t>团体预约</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团体预约记录通过线下生成</w:t>
      </w:r>
      <w:r>
        <w:rPr>
          <w:rFonts w:hint="eastAsia" w:ascii="宋体" w:hAnsi="宋体" w:eastAsia="宋体" w:cs="宋体"/>
          <w:lang w:val="zh-CN"/>
        </w:rPr>
        <w:t>，</w:t>
      </w:r>
      <w:r>
        <w:rPr>
          <w:rFonts w:ascii="宋体" w:hAnsi="宋体" w:eastAsia="宋体" w:cs="宋体"/>
          <w:lang w:val="zh-CN"/>
        </w:rPr>
        <w:t>分组并导入名单后</w:t>
      </w:r>
      <w:r>
        <w:rPr>
          <w:rFonts w:hint="eastAsia" w:ascii="宋体" w:hAnsi="宋体" w:eastAsia="宋体" w:cs="宋体"/>
          <w:lang w:val="zh-CN"/>
        </w:rPr>
        <w:t>，</w:t>
      </w:r>
      <w:r>
        <w:rPr>
          <w:rFonts w:ascii="宋体" w:hAnsi="宋体" w:eastAsia="宋体" w:cs="宋体"/>
          <w:lang w:val="zh-CN"/>
        </w:rPr>
        <w:t>团体成员可在线选择公费项目或自费项目进行预约</w:t>
      </w:r>
      <w:r>
        <w:rPr>
          <w:rFonts w:hint="eastAsia" w:ascii="宋体" w:hAnsi="宋体" w:eastAsia="宋体" w:cs="宋体"/>
          <w:lang w:val="zh-CN"/>
        </w:rPr>
        <w:t>，</w:t>
      </w:r>
      <w:r>
        <w:rPr>
          <w:rFonts w:ascii="宋体" w:hAnsi="宋体" w:eastAsia="宋体" w:cs="宋体"/>
          <w:lang w:val="zh-CN"/>
        </w:rPr>
        <w:t>可以针对预约记录进行项目修改和体检日期修改</w:t>
      </w:r>
      <w:r>
        <w:rPr>
          <w:rFonts w:hint="eastAsia" w:ascii="宋体" w:hAnsi="宋体" w:eastAsia="宋体" w:cs="宋体"/>
          <w:lang w:val="zh-CN"/>
        </w:rPr>
        <w:t>。</w:t>
      </w:r>
    </w:p>
    <w:p>
      <w:pPr>
        <w:widowControl w:val="0"/>
        <w:numPr>
          <w:ilvl w:val="0"/>
          <w:numId w:val="4"/>
        </w:numPr>
        <w:autoSpaceDE w:val="0"/>
        <w:autoSpaceDN w:val="0"/>
        <w:snapToGrid/>
        <w:spacing w:before="156" w:after="156" w:line="300" w:lineRule="auto"/>
        <w:rPr>
          <w:rFonts w:ascii="宋体" w:hAnsi="宋体" w:eastAsia="宋体" w:cs="宋体"/>
          <w:lang w:val="zh-CN"/>
        </w:rPr>
      </w:pPr>
      <w:r>
        <w:rPr>
          <w:rFonts w:ascii="宋体" w:hAnsi="宋体" w:eastAsia="宋体" w:cs="宋体"/>
          <w:lang w:val="zh-CN"/>
        </w:rPr>
        <w:t>在线缴费</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个人预约或团体自费加项完成后</w:t>
      </w:r>
      <w:r>
        <w:rPr>
          <w:rFonts w:hint="eastAsia" w:ascii="宋体" w:hAnsi="宋体" w:eastAsia="宋体" w:cs="宋体"/>
          <w:lang w:val="zh-CN"/>
        </w:rPr>
        <w:t>，</w:t>
      </w:r>
      <w:r>
        <w:rPr>
          <w:rFonts w:ascii="宋体" w:hAnsi="宋体" w:eastAsia="宋体" w:cs="宋体"/>
          <w:lang w:val="zh-CN"/>
        </w:rPr>
        <w:t>可自动在体检系统登记</w:t>
      </w:r>
      <w:r>
        <w:rPr>
          <w:rFonts w:hint="eastAsia" w:ascii="宋体" w:hAnsi="宋体" w:eastAsia="宋体" w:cs="宋体"/>
          <w:lang w:val="zh-CN"/>
        </w:rPr>
        <w:t>，</w:t>
      </w:r>
      <w:r>
        <w:rPr>
          <w:rFonts w:ascii="宋体" w:hAnsi="宋体" w:eastAsia="宋体" w:cs="宋体"/>
          <w:lang w:val="zh-CN"/>
        </w:rPr>
        <w:t>线上完成项目缴费</w:t>
      </w:r>
      <w:r>
        <w:rPr>
          <w:rFonts w:hint="eastAsia" w:ascii="宋体" w:hAnsi="宋体" w:eastAsia="宋体" w:cs="宋体"/>
          <w:lang w:val="zh-CN"/>
        </w:rPr>
        <w:t>。</w:t>
      </w:r>
      <w:r>
        <w:rPr>
          <w:rFonts w:ascii="宋体" w:hAnsi="宋体" w:eastAsia="宋体" w:cs="宋体"/>
          <w:lang w:val="zh-CN"/>
        </w:rPr>
        <w:t>到达体检机构后可通过自助机打印导诊单</w:t>
      </w:r>
      <w:r>
        <w:rPr>
          <w:rFonts w:hint="eastAsia" w:ascii="宋体" w:hAnsi="宋体" w:eastAsia="宋体" w:cs="宋体"/>
          <w:lang w:val="zh-CN"/>
        </w:rPr>
        <w:t>，</w:t>
      </w:r>
      <w:r>
        <w:rPr>
          <w:rFonts w:ascii="宋体" w:hAnsi="宋体" w:eastAsia="宋体" w:cs="宋体"/>
          <w:lang w:val="zh-CN"/>
        </w:rPr>
        <w:t>根据分诊信息进行科室检查</w:t>
      </w:r>
      <w:r>
        <w:rPr>
          <w:rFonts w:hint="eastAsia" w:ascii="宋体" w:hAnsi="宋体" w:eastAsia="宋体" w:cs="宋体"/>
          <w:lang w:val="zh-CN"/>
        </w:rPr>
        <w:t>，</w:t>
      </w:r>
      <w:r>
        <w:rPr>
          <w:rFonts w:ascii="宋体" w:hAnsi="宋体" w:eastAsia="宋体" w:cs="宋体"/>
          <w:lang w:val="zh-CN"/>
        </w:rPr>
        <w:t>减少客户排队等待时间</w:t>
      </w:r>
      <w:r>
        <w:rPr>
          <w:rFonts w:hint="eastAsia" w:ascii="宋体" w:hAnsi="宋体" w:eastAsia="宋体" w:cs="宋体"/>
          <w:lang w:val="zh-CN"/>
        </w:rPr>
        <w:t>，</w:t>
      </w:r>
      <w:r>
        <w:rPr>
          <w:rFonts w:ascii="宋体" w:hAnsi="宋体" w:eastAsia="宋体" w:cs="宋体"/>
          <w:lang w:val="zh-CN"/>
        </w:rPr>
        <w:t>节省体检机构医护资源</w:t>
      </w:r>
      <w:r>
        <w:rPr>
          <w:rFonts w:hint="eastAsia" w:ascii="宋体" w:hAnsi="宋体" w:eastAsia="宋体" w:cs="宋体"/>
          <w:lang w:val="zh-CN"/>
        </w:rPr>
        <w:t>。</w:t>
      </w:r>
    </w:p>
    <w:p>
      <w:pPr>
        <w:widowControl w:val="0"/>
        <w:numPr>
          <w:ilvl w:val="0"/>
          <w:numId w:val="3"/>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检中</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体检前台</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体检前台预约提供个人体检业务办理，单位体检业务办理，预约记录查询及体检单据打印的功能。个人体检业务主要是建立客户信息、预约体检时间、体检项目等。在建立客户信息时，系统支持通过姓名检索历史记录，支持通过就诊卡、身份证获取信息，支持拍照并保存客户照片。单位体检业务办理，系统支持批量导入体检人员、量加项等操作。</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具体功能包括：预约管理、个人基本信息维护、个人预约、个人预约查询、网上预约查询、团体合同、团体基本信息维护、团体预约、团体预约查询、退费申请等。</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详细功能描述如下：</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预约管理</w:t>
      </w:r>
      <w:r>
        <w:rPr>
          <w:rFonts w:hint="eastAsia" w:ascii="宋体" w:hAnsi="宋体" w:eastAsia="宋体" w:cs="宋体"/>
          <w:lang w:val="zh-CN"/>
        </w:rPr>
        <w:t>：设置体检中心网络预约及现场预约的限额，当到达预约数量时提示前台已达预约限额。</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个人基本信息维护</w:t>
      </w:r>
      <w:r>
        <w:rPr>
          <w:rFonts w:hint="eastAsia" w:ascii="宋体" w:hAnsi="宋体" w:eastAsia="宋体" w:cs="宋体"/>
          <w:lang w:val="zh-CN"/>
        </w:rPr>
        <w:t>：系统支持通过姓名、身份证等查询系统中的个人基本信息记录；没有记录的、可新建客户基本信息；有记录的可以修改已有的客户基本信息；信息维护时可以拍照并保存客户的照片。</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个人预约</w:t>
      </w:r>
      <w:r>
        <w:rPr>
          <w:rFonts w:hint="eastAsia" w:ascii="宋体" w:hAnsi="宋体" w:eastAsia="宋体" w:cs="宋体"/>
          <w:lang w:val="zh-CN"/>
        </w:rPr>
        <w:t xml:space="preserve">：系统支持通过就诊卡、身份证、姓名获取已有的客户信息直接预约、也可以建立客户信息后进行预约，预约时可以拍照并保存客户照片，预约界面显示的 </w:t>
      </w:r>
      <w:r>
        <w:rPr>
          <w:rFonts w:ascii="宋体" w:hAnsi="宋体" w:eastAsia="宋体" w:cs="宋体"/>
          <w:lang w:val="zh-CN"/>
        </w:rPr>
        <w:t xml:space="preserve"> </w:t>
      </w:r>
      <w:r>
        <w:rPr>
          <w:rFonts w:hint="eastAsia" w:ascii="宋体" w:hAnsi="宋体" w:eastAsia="宋体" w:cs="宋体"/>
          <w:lang w:val="zh-CN"/>
        </w:rPr>
        <w:t>套餐和项目根据客户的VIP</w:t>
      </w:r>
      <w:r>
        <w:rPr>
          <w:rFonts w:ascii="宋体" w:hAnsi="宋体" w:eastAsia="宋体" w:cs="宋体"/>
          <w:lang w:val="zh-CN"/>
        </w:rPr>
        <w:t>等级</w:t>
      </w:r>
      <w:r>
        <w:rPr>
          <w:rFonts w:hint="eastAsia" w:ascii="宋体" w:hAnsi="宋体" w:eastAsia="宋体" w:cs="宋体"/>
          <w:lang w:val="zh-CN"/>
        </w:rPr>
        <w:t>、</w:t>
      </w:r>
      <w:r>
        <w:rPr>
          <w:rFonts w:ascii="宋体" w:hAnsi="宋体" w:eastAsia="宋体" w:cs="宋体"/>
          <w:lang w:val="zh-CN"/>
        </w:rPr>
        <w:t>性别</w:t>
      </w:r>
      <w:r>
        <w:rPr>
          <w:rFonts w:hint="eastAsia" w:ascii="宋体" w:hAnsi="宋体" w:eastAsia="宋体" w:cs="宋体"/>
          <w:lang w:val="zh-CN"/>
        </w:rPr>
        <w:t>、</w:t>
      </w:r>
      <w:r>
        <w:rPr>
          <w:rFonts w:ascii="宋体" w:hAnsi="宋体" w:eastAsia="宋体" w:cs="宋体"/>
          <w:lang w:val="zh-CN"/>
        </w:rPr>
        <w:t>婚姻状况等自动进行过滤</w:t>
      </w:r>
      <w:r>
        <w:rPr>
          <w:rFonts w:hint="eastAsia" w:ascii="宋体" w:hAnsi="宋体" w:eastAsia="宋体" w:cs="宋体"/>
          <w:lang w:val="zh-CN"/>
        </w:rPr>
        <w:t>，选择套餐和项目支持模糊查询，选择完成可以按需打印体检指引单、检查检验条码。职业病体检提供职业病相关的基本信息、职业史、病史、职业病史等内容的录入保存功能。</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个人预约查询</w:t>
      </w:r>
      <w:r>
        <w:rPr>
          <w:rFonts w:hint="eastAsia" w:ascii="宋体" w:hAnsi="宋体" w:eastAsia="宋体" w:cs="宋体"/>
          <w:lang w:val="zh-CN"/>
        </w:rPr>
        <w:t>：</w:t>
      </w:r>
      <w:r>
        <w:rPr>
          <w:rFonts w:ascii="宋体" w:hAnsi="宋体" w:eastAsia="宋体" w:cs="宋体"/>
          <w:lang w:val="zh-CN"/>
        </w:rPr>
        <w:t>系统支持登记号</w:t>
      </w:r>
      <w:r>
        <w:rPr>
          <w:rFonts w:hint="eastAsia" w:ascii="宋体" w:hAnsi="宋体" w:eastAsia="宋体" w:cs="宋体"/>
          <w:lang w:val="zh-CN"/>
        </w:rPr>
        <w:t>、</w:t>
      </w:r>
      <w:r>
        <w:rPr>
          <w:rFonts w:ascii="宋体" w:hAnsi="宋体" w:eastAsia="宋体" w:cs="宋体"/>
          <w:lang w:val="zh-CN"/>
        </w:rPr>
        <w:t>姓名</w:t>
      </w:r>
      <w:r>
        <w:rPr>
          <w:rFonts w:hint="eastAsia" w:ascii="宋体" w:hAnsi="宋体" w:eastAsia="宋体" w:cs="宋体"/>
          <w:lang w:val="zh-CN"/>
        </w:rPr>
        <w:t>、</w:t>
      </w:r>
      <w:r>
        <w:rPr>
          <w:rFonts w:ascii="宋体" w:hAnsi="宋体" w:eastAsia="宋体" w:cs="宋体"/>
          <w:lang w:val="zh-CN"/>
        </w:rPr>
        <w:t>团体</w:t>
      </w:r>
      <w:r>
        <w:rPr>
          <w:rFonts w:hint="eastAsia" w:ascii="宋体" w:hAnsi="宋体" w:eastAsia="宋体" w:cs="宋体"/>
          <w:lang w:val="zh-CN"/>
        </w:rPr>
        <w:t>、</w:t>
      </w:r>
      <w:r>
        <w:rPr>
          <w:rFonts w:ascii="宋体" w:hAnsi="宋体" w:eastAsia="宋体" w:cs="宋体"/>
          <w:lang w:val="zh-CN"/>
        </w:rPr>
        <w:t>预约状态</w:t>
      </w:r>
      <w:r>
        <w:rPr>
          <w:rFonts w:hint="eastAsia" w:ascii="宋体" w:hAnsi="宋体" w:eastAsia="宋体" w:cs="宋体"/>
          <w:lang w:val="zh-CN"/>
        </w:rPr>
        <w:t>等条件的组合查询功能，也支持通过读身份证直接查找预约记录。选中预约记录，可以设置先体检后交费、可以对费用进行折扣、销售金额优惠，可以打印指引单、检查检验条码、病理单等单据，可以给客户进行报到操作，对已约未报到的记录可以修改体检日期或者进行取消体检操作。</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团体基本信息维护</w:t>
      </w:r>
      <w:r>
        <w:rPr>
          <w:rFonts w:hint="eastAsia" w:ascii="宋体" w:hAnsi="宋体" w:eastAsia="宋体" w:cs="宋体"/>
          <w:lang w:val="zh-CN"/>
        </w:rPr>
        <w:t>：</w:t>
      </w:r>
      <w:r>
        <w:rPr>
          <w:rFonts w:ascii="宋体" w:hAnsi="宋体" w:eastAsia="宋体" w:cs="宋体"/>
          <w:lang w:val="zh-CN"/>
        </w:rPr>
        <w:t>系统支持通过团体名称或者负责人查询团体档案</w:t>
      </w:r>
      <w:r>
        <w:rPr>
          <w:rFonts w:hint="eastAsia" w:ascii="宋体" w:hAnsi="宋体" w:eastAsia="宋体" w:cs="宋体"/>
          <w:lang w:val="zh-CN"/>
        </w:rPr>
        <w:t>、</w:t>
      </w:r>
      <w:r>
        <w:rPr>
          <w:rFonts w:ascii="宋体" w:hAnsi="宋体" w:eastAsia="宋体" w:cs="宋体"/>
          <w:lang w:val="zh-CN"/>
        </w:rPr>
        <w:t>可以新建团体基本信息</w:t>
      </w:r>
      <w:r>
        <w:rPr>
          <w:rFonts w:hint="eastAsia" w:ascii="宋体" w:hAnsi="宋体" w:eastAsia="宋体" w:cs="宋体"/>
          <w:lang w:val="zh-CN"/>
        </w:rPr>
        <w:t>、</w:t>
      </w:r>
      <w:r>
        <w:rPr>
          <w:rFonts w:ascii="宋体" w:hAnsi="宋体" w:eastAsia="宋体" w:cs="宋体"/>
          <w:lang w:val="zh-CN"/>
        </w:rPr>
        <w:t>也可以修改已有的团体基本信息</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团体预约</w:t>
      </w:r>
      <w:r>
        <w:rPr>
          <w:rFonts w:hint="eastAsia" w:ascii="宋体" w:hAnsi="宋体" w:eastAsia="宋体" w:cs="宋体"/>
          <w:lang w:val="zh-CN"/>
        </w:rPr>
        <w:t>：团体预约可以新建团体预约记录、设置团体体检的起始日期和截止日期、支付方式为团体统结或者团体人员自结、是否先体检后缴费以及其他必要设置等，系统支持自动进行分组并将团体人员批量导入到对应分组中，并可以为分组中人员批量增加项目，系统还支持对分组中选定的人员以公费或自费的形式增加项目。</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团体预约查询</w:t>
      </w:r>
      <w:r>
        <w:rPr>
          <w:rFonts w:hint="eastAsia" w:ascii="宋体" w:hAnsi="宋体" w:eastAsia="宋体" w:cs="宋体"/>
          <w:lang w:val="zh-CN"/>
        </w:rPr>
        <w:t>：</w:t>
      </w:r>
      <w:r>
        <w:rPr>
          <w:rFonts w:ascii="宋体" w:hAnsi="宋体" w:eastAsia="宋体" w:cs="宋体"/>
          <w:lang w:val="zh-CN"/>
        </w:rPr>
        <w:t>团体预约查询可以查询团体的预约记录</w:t>
      </w:r>
      <w:r>
        <w:rPr>
          <w:rFonts w:hint="eastAsia" w:ascii="宋体" w:hAnsi="宋体" w:eastAsia="宋体" w:cs="宋体"/>
          <w:lang w:val="zh-CN"/>
        </w:rPr>
        <w:t>，可以计算团体的总费用，可以对团体进行折扣或者销售金额的优惠，可以查看打印团体的已检未检人员情况，也可以导出团体的费用清单；系统还提供复制历史团体预约记录的分组和项目。</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体检中心可为客户建立档案信息</w:t>
      </w:r>
      <w:r>
        <w:rPr>
          <w:rFonts w:hint="eastAsia" w:ascii="宋体" w:hAnsi="宋体" w:eastAsia="宋体" w:cs="宋体"/>
          <w:lang w:val="zh-CN"/>
        </w:rPr>
        <w:t>，</w:t>
      </w:r>
      <w:r>
        <w:rPr>
          <w:rFonts w:ascii="宋体" w:hAnsi="宋体" w:eastAsia="宋体" w:cs="宋体"/>
          <w:lang w:val="zh-CN"/>
        </w:rPr>
        <w:t>能快捷办理各种类型的体检</w:t>
      </w:r>
      <w:r>
        <w:rPr>
          <w:rFonts w:hint="eastAsia" w:ascii="宋体" w:hAnsi="宋体" w:eastAsia="宋体" w:cs="宋体"/>
          <w:lang w:val="zh-CN"/>
        </w:rPr>
        <w:t>，</w:t>
      </w:r>
      <w:r>
        <w:rPr>
          <w:rFonts w:ascii="宋体" w:hAnsi="宋体" w:eastAsia="宋体" w:cs="宋体"/>
          <w:lang w:val="zh-CN"/>
        </w:rPr>
        <w:t>在客户报告时一键打印体检的各类单据</w:t>
      </w:r>
      <w:r>
        <w:rPr>
          <w:rFonts w:hint="eastAsia" w:ascii="宋体" w:hAnsi="宋体" w:eastAsia="宋体" w:cs="宋体"/>
          <w:lang w:val="zh-CN"/>
        </w:rPr>
        <w:t>。</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分诊排队</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分诊排队为诊室提供叫号</w:t>
      </w:r>
      <w:r>
        <w:rPr>
          <w:rFonts w:hint="eastAsia" w:ascii="宋体" w:hAnsi="宋体" w:eastAsia="宋体" w:cs="宋体"/>
          <w:lang w:val="zh-CN"/>
        </w:rPr>
        <w:t>、</w:t>
      </w:r>
      <w:r>
        <w:rPr>
          <w:rFonts w:ascii="宋体" w:hAnsi="宋体" w:eastAsia="宋体" w:cs="宋体"/>
          <w:lang w:val="zh-CN"/>
        </w:rPr>
        <w:t>顺延</w:t>
      </w:r>
      <w:r>
        <w:rPr>
          <w:rFonts w:hint="eastAsia" w:ascii="宋体" w:hAnsi="宋体" w:eastAsia="宋体" w:cs="宋体"/>
          <w:lang w:val="zh-CN"/>
        </w:rPr>
        <w:t>、</w:t>
      </w:r>
      <w:r>
        <w:rPr>
          <w:rFonts w:ascii="宋体" w:hAnsi="宋体" w:eastAsia="宋体" w:cs="宋体"/>
          <w:lang w:val="zh-CN"/>
        </w:rPr>
        <w:t>过号功能</w:t>
      </w:r>
      <w:r>
        <w:rPr>
          <w:rFonts w:hint="eastAsia" w:ascii="宋体" w:hAnsi="宋体" w:eastAsia="宋体" w:cs="宋体"/>
          <w:lang w:val="zh-CN"/>
        </w:rPr>
        <w:t>，</w:t>
      </w:r>
      <w:r>
        <w:rPr>
          <w:rFonts w:ascii="宋体" w:hAnsi="宋体" w:eastAsia="宋体" w:cs="宋体"/>
          <w:lang w:val="zh-CN"/>
        </w:rPr>
        <w:t>在诊室检查结束时为体检客户分配下一站诊室</w:t>
      </w:r>
      <w:r>
        <w:rPr>
          <w:rFonts w:hint="eastAsia" w:ascii="宋体" w:hAnsi="宋体" w:eastAsia="宋体" w:cs="宋体"/>
          <w:lang w:val="zh-CN"/>
        </w:rPr>
        <w:t>。对系统自动分配的诊室，可进行人干预，对不想检查的诊室进行放弃等操作。</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具体功能包括</w:t>
      </w:r>
      <w:r>
        <w:rPr>
          <w:rFonts w:hint="eastAsia" w:ascii="宋体" w:hAnsi="宋体" w:eastAsia="宋体" w:cs="宋体"/>
          <w:lang w:val="zh-CN"/>
        </w:rPr>
        <w:t>：体检诊室维护、</w:t>
      </w:r>
      <w:r>
        <w:rPr>
          <w:rFonts w:ascii="宋体" w:hAnsi="宋体" w:eastAsia="宋体" w:cs="宋体"/>
          <w:lang w:val="zh-CN"/>
        </w:rPr>
        <w:t>诊室调整</w:t>
      </w:r>
      <w:r>
        <w:rPr>
          <w:rFonts w:hint="eastAsia" w:ascii="宋体" w:hAnsi="宋体" w:eastAsia="宋体" w:cs="宋体"/>
          <w:lang w:val="zh-CN"/>
        </w:rPr>
        <w:t>、</w:t>
      </w:r>
      <w:r>
        <w:rPr>
          <w:rFonts w:ascii="宋体" w:hAnsi="宋体" w:eastAsia="宋体" w:cs="宋体"/>
          <w:lang w:val="zh-CN"/>
        </w:rPr>
        <w:t>采血台及诊室叫号</w:t>
      </w:r>
      <w:r>
        <w:rPr>
          <w:rFonts w:hint="eastAsia" w:ascii="宋体" w:hAnsi="宋体" w:eastAsia="宋体" w:cs="宋体"/>
          <w:lang w:val="zh-CN"/>
        </w:rPr>
        <w:t>，</w:t>
      </w:r>
      <w:r>
        <w:rPr>
          <w:rFonts w:ascii="宋体" w:hAnsi="宋体" w:eastAsia="宋体" w:cs="宋体"/>
          <w:lang w:val="zh-CN"/>
        </w:rPr>
        <w:t>分配诊室</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详细功能描述如下</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体检诊室维护</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诊室调整</w:t>
      </w:r>
      <w:r>
        <w:rPr>
          <w:rFonts w:hint="eastAsia" w:ascii="宋体" w:hAnsi="宋体" w:eastAsia="宋体" w:cs="宋体"/>
          <w:lang w:val="zh-CN"/>
        </w:rPr>
        <w:t>：展示各诊室的等侯人数、时间、过号人数；查询体检客户的第一诊室或者当前诊室；对已分配的诊室进行人工干预，如更换诊室，暂停排队等；</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采血台及诊室叫号</w:t>
      </w:r>
      <w:r>
        <w:rPr>
          <w:rFonts w:hint="eastAsia" w:ascii="宋体" w:hAnsi="宋体" w:eastAsia="宋体" w:cs="宋体"/>
          <w:lang w:val="zh-CN"/>
        </w:rPr>
        <w:t>，</w:t>
      </w:r>
      <w:r>
        <w:rPr>
          <w:rFonts w:ascii="宋体" w:hAnsi="宋体" w:eastAsia="宋体" w:cs="宋体"/>
          <w:lang w:val="zh-CN"/>
        </w:rPr>
        <w:t>分配诊室</w:t>
      </w:r>
      <w:r>
        <w:rPr>
          <w:rFonts w:hint="eastAsia" w:ascii="宋体" w:hAnsi="宋体" w:eastAsia="宋体" w:cs="宋体"/>
          <w:lang w:val="zh-CN"/>
        </w:rPr>
        <w:t>：采血护士或诊室医生对当前分配到自己诊室的体检客户依次进行叫号、对未到达的客户进行顺延、过号操作；完成采血或者检查喉为客户分配下一站体检诊室。</w:t>
      </w:r>
    </w:p>
    <w:p>
      <w:pPr>
        <w:autoSpaceDE w:val="0"/>
        <w:autoSpaceDN w:val="0"/>
        <w:spacing w:before="156" w:after="156" w:line="300" w:lineRule="auto"/>
        <w:rPr>
          <w:rFonts w:ascii="宋体" w:hAnsi="宋体" w:eastAsia="宋体"/>
        </w:rPr>
      </w:pPr>
      <w:r>
        <w:rPr>
          <w:rFonts w:hint="eastAsia" w:ascii="宋体" w:hAnsi="宋体" w:eastAsia="宋体" w:cs="宋体"/>
          <w:lang w:val="zh-CN"/>
        </w:rPr>
        <w:t>分诊排队结合体检中心的检查区域安排、各诊室的检查时间、基本医疗规则实现让体检客户排队时间最短，提升客户满意度；结合门头屏、自助机等体检中心可安排体检客户高效、有序参加体检。</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体检采血管理</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体检采血根据诊室分配人员依次叫号采集标本、记录采集时间和采集人；标本运送员运送标本可建运送单并将标本记录到对应运单、可以查询运送单的处理状态；</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具体功能包括</w:t>
      </w:r>
      <w:r>
        <w:rPr>
          <w:rFonts w:hint="eastAsia" w:ascii="宋体" w:hAnsi="宋体" w:eastAsia="宋体" w:cs="宋体"/>
          <w:lang w:val="zh-CN"/>
        </w:rPr>
        <w:t>：</w:t>
      </w:r>
      <w:r>
        <w:rPr>
          <w:rFonts w:ascii="宋体" w:hAnsi="宋体" w:eastAsia="宋体" w:cs="宋体"/>
          <w:lang w:val="zh-CN"/>
        </w:rPr>
        <w:t>采集标本</w:t>
      </w:r>
      <w:r>
        <w:rPr>
          <w:rFonts w:hint="eastAsia" w:ascii="宋体" w:hAnsi="宋体" w:eastAsia="宋体" w:cs="宋体"/>
          <w:lang w:val="zh-CN"/>
        </w:rPr>
        <w:t>、</w:t>
      </w:r>
      <w:r>
        <w:rPr>
          <w:rFonts w:ascii="宋体" w:hAnsi="宋体" w:eastAsia="宋体" w:cs="宋体"/>
          <w:lang w:val="zh-CN"/>
        </w:rPr>
        <w:t>标本采集一览</w:t>
      </w:r>
      <w:r>
        <w:rPr>
          <w:rFonts w:hint="eastAsia" w:ascii="宋体" w:hAnsi="宋体" w:eastAsia="宋体" w:cs="宋体"/>
          <w:lang w:val="zh-CN"/>
        </w:rPr>
        <w:t>、</w:t>
      </w:r>
      <w:r>
        <w:rPr>
          <w:rFonts w:ascii="宋体" w:hAnsi="宋体" w:eastAsia="宋体" w:cs="宋体"/>
          <w:lang w:val="zh-CN"/>
        </w:rPr>
        <w:t>标本运送</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详细功能描述如下</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采集标本</w:t>
      </w:r>
      <w:r>
        <w:rPr>
          <w:rFonts w:hint="eastAsia" w:ascii="宋体" w:hAnsi="宋体" w:eastAsia="宋体" w:cs="宋体"/>
          <w:lang w:val="zh-CN"/>
        </w:rPr>
        <w:t>：根据诊室分配人员依次叫号采集标本、记录采集时间和采集人</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标本采集一览</w:t>
      </w:r>
      <w:r>
        <w:rPr>
          <w:rFonts w:hint="eastAsia" w:ascii="宋体" w:hAnsi="宋体" w:eastAsia="宋体" w:cs="宋体"/>
          <w:lang w:val="zh-CN"/>
        </w:rPr>
        <w:t>：</w:t>
      </w:r>
      <w:r>
        <w:rPr>
          <w:rFonts w:ascii="宋体" w:hAnsi="宋体" w:eastAsia="宋体" w:cs="宋体"/>
          <w:lang w:val="zh-CN"/>
        </w:rPr>
        <w:t>直观展示各采血人员标本采集数量</w:t>
      </w:r>
      <w:r>
        <w:rPr>
          <w:rFonts w:hint="eastAsia" w:ascii="宋体" w:hAnsi="宋体" w:eastAsia="宋体" w:cs="宋体"/>
          <w:lang w:val="zh-CN"/>
        </w:rPr>
        <w:t>、</w:t>
      </w:r>
      <w:r>
        <w:rPr>
          <w:rFonts w:ascii="宋体" w:hAnsi="宋体" w:eastAsia="宋体" w:cs="宋体"/>
          <w:lang w:val="zh-CN"/>
        </w:rPr>
        <w:t>可导出标本采集详细数据</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标本运送</w:t>
      </w:r>
      <w:r>
        <w:rPr>
          <w:rFonts w:hint="eastAsia" w:ascii="宋体" w:hAnsi="宋体" w:eastAsia="宋体" w:cs="宋体"/>
          <w:lang w:val="zh-CN"/>
        </w:rPr>
        <w:t>：</w:t>
      </w:r>
      <w:r>
        <w:rPr>
          <w:rFonts w:ascii="宋体" w:hAnsi="宋体" w:eastAsia="宋体" w:cs="宋体"/>
          <w:lang w:val="zh-CN"/>
        </w:rPr>
        <w:t>运送员可以</w:t>
      </w:r>
      <w:r>
        <w:rPr>
          <w:rFonts w:hint="eastAsia" w:ascii="宋体" w:hAnsi="宋体" w:eastAsia="宋体" w:cs="宋体"/>
          <w:lang w:val="zh-CN"/>
        </w:rPr>
        <w:t>建运送单并将标本记录到对应运单、可以查询运送单的处理状态；</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采集标本的使用</w:t>
      </w:r>
      <w:r>
        <w:rPr>
          <w:rFonts w:hint="eastAsia" w:ascii="宋体" w:hAnsi="宋体" w:eastAsia="宋体" w:cs="宋体"/>
          <w:lang w:val="zh-CN"/>
        </w:rPr>
        <w:t>，</w:t>
      </w:r>
      <w:r>
        <w:rPr>
          <w:rFonts w:ascii="宋体" w:hAnsi="宋体" w:eastAsia="宋体" w:cs="宋体"/>
          <w:lang w:val="zh-CN"/>
        </w:rPr>
        <w:t>详细记录了客户的标本采集时间</w:t>
      </w:r>
      <w:r>
        <w:rPr>
          <w:rFonts w:hint="eastAsia" w:ascii="宋体" w:hAnsi="宋体" w:eastAsia="宋体" w:cs="宋体"/>
          <w:lang w:val="zh-CN"/>
        </w:rPr>
        <w:t>、采集人、也记录下各采血护士的工作量；标本运送有效解决了标本的遗漏问题。</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科室医生</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系统提供当前诊室的未检队列和已检队列、；体检医生给客户录入体检结果、给出诊断建议、发现高危时可保存高危；</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具体功能包括</w:t>
      </w:r>
      <w:r>
        <w:rPr>
          <w:rFonts w:hint="eastAsia" w:ascii="宋体" w:hAnsi="宋体" w:eastAsia="宋体" w:cs="宋体"/>
          <w:lang w:val="zh-CN"/>
        </w:rPr>
        <w:t>：录入、获取数据、图片报告上传</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详细功能描述如下</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结果录入</w:t>
      </w:r>
      <w:r>
        <w:rPr>
          <w:rFonts w:hint="eastAsia" w:ascii="宋体" w:hAnsi="宋体" w:eastAsia="宋体" w:cs="宋体"/>
          <w:lang w:val="zh-CN"/>
        </w:rPr>
        <w:t xml:space="preserve">：提供体检结果的模板化录入，系统已维护了结果的关键词、体检医生可鼠标双击调出关键词模板进行选择、亦可以自行进行修改，体检医生还可以查看客户当前项目的历史体检结果、也可以查看本次体检其他项目的检查结果。录入完成保存结果，可以为客户添加诊断建议、对建议可进行修改、最后对本诊室进行提交。系 </w:t>
      </w:r>
      <w:r>
        <w:rPr>
          <w:rFonts w:ascii="宋体" w:hAnsi="宋体" w:eastAsia="宋体" w:cs="宋体"/>
          <w:lang w:val="zh-CN"/>
        </w:rPr>
        <w:t xml:space="preserve"> </w:t>
      </w:r>
      <w:r>
        <w:rPr>
          <w:rFonts w:hint="eastAsia" w:ascii="宋体" w:hAnsi="宋体" w:eastAsia="宋体" w:cs="宋体"/>
          <w:lang w:val="zh-CN"/>
        </w:rPr>
        <w:t>统支持自动提交。</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获取数据</w:t>
      </w:r>
      <w:r>
        <w:rPr>
          <w:rFonts w:hint="eastAsia" w:ascii="宋体" w:hAnsi="宋体" w:eastAsia="宋体" w:cs="宋体"/>
          <w:lang w:val="zh-CN"/>
        </w:rPr>
        <w:t>：</w:t>
      </w:r>
      <w:r>
        <w:rPr>
          <w:rFonts w:ascii="宋体" w:hAnsi="宋体" w:eastAsia="宋体" w:cs="宋体"/>
          <w:lang w:val="zh-CN"/>
        </w:rPr>
        <w:t>系统支持从身高体重及血压设备直接获取数据并保存到系统</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图片报告上传</w:t>
      </w:r>
      <w:r>
        <w:rPr>
          <w:rFonts w:hint="eastAsia" w:ascii="宋体" w:hAnsi="宋体" w:eastAsia="宋体" w:cs="宋体"/>
          <w:lang w:val="zh-CN"/>
        </w:rPr>
        <w:t>：主要是将一些图片报告上传到体检系统，最后在报告中打印。</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体检医生实现了鼠标点击即可完成的录入方式</w:t>
      </w:r>
      <w:r>
        <w:rPr>
          <w:rFonts w:hint="eastAsia" w:ascii="宋体" w:hAnsi="宋体" w:eastAsia="宋体" w:cs="宋体"/>
          <w:lang w:val="zh-CN"/>
        </w:rPr>
        <w:t>，</w:t>
      </w:r>
      <w:r>
        <w:rPr>
          <w:rFonts w:ascii="宋体" w:hAnsi="宋体" w:eastAsia="宋体" w:cs="宋体"/>
          <w:lang w:val="zh-CN"/>
        </w:rPr>
        <w:t>提高了提交效率</w:t>
      </w:r>
      <w:r>
        <w:rPr>
          <w:rFonts w:hint="eastAsia" w:ascii="宋体" w:hAnsi="宋体" w:eastAsia="宋体" w:cs="宋体"/>
          <w:lang w:val="zh-CN"/>
        </w:rPr>
        <w:t>；模板化的录入统一了体检报告的风格；数据获取规避了人工填写可能的错误。</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ascii="宋体" w:hAnsi="宋体" w:eastAsia="宋体" w:cs="宋体"/>
          <w:lang w:val="zh-CN"/>
        </w:rPr>
        <w:t>体检收表管理</w:t>
      </w:r>
    </w:p>
    <w:p>
      <w:pPr>
        <w:ind w:firstLine="440" w:firstLineChars="200"/>
        <w:rPr>
          <w:rFonts w:ascii="宋体" w:hAnsi="宋体" w:eastAsia="宋体"/>
        </w:rPr>
      </w:pPr>
      <w:r>
        <w:rPr>
          <w:rFonts w:ascii="宋体" w:hAnsi="宋体" w:eastAsia="宋体"/>
        </w:rPr>
        <w:t>体检完成时收回客户的指引单</w:t>
      </w:r>
      <w:r>
        <w:rPr>
          <w:rFonts w:hint="eastAsia" w:ascii="宋体" w:hAnsi="宋体" w:eastAsia="宋体"/>
        </w:rPr>
        <w:t>、</w:t>
      </w:r>
      <w:r>
        <w:rPr>
          <w:rFonts w:ascii="宋体" w:hAnsi="宋体" w:eastAsia="宋体"/>
        </w:rPr>
        <w:t>核对客户已完成全部项目的体检</w:t>
      </w:r>
      <w:r>
        <w:rPr>
          <w:rFonts w:hint="eastAsia" w:ascii="宋体" w:hAnsi="宋体" w:eastAsia="宋体"/>
        </w:rPr>
        <w:t>、预防客户没做完体检里离开；</w:t>
      </w:r>
      <w:r>
        <w:rPr>
          <w:rFonts w:ascii="宋体" w:hAnsi="宋体" w:eastAsia="宋体"/>
        </w:rPr>
        <w:t>未检的项目客户拒绝检查并签字确认</w:t>
      </w:r>
      <w:r>
        <w:rPr>
          <w:rFonts w:hint="eastAsia" w:ascii="宋体" w:hAnsi="宋体" w:eastAsia="宋体"/>
        </w:rPr>
        <w:t>、</w:t>
      </w:r>
      <w:r>
        <w:rPr>
          <w:rFonts w:ascii="宋体" w:hAnsi="宋体" w:eastAsia="宋体"/>
        </w:rPr>
        <w:t>或者做退费申请去退费</w:t>
      </w:r>
      <w:r>
        <w:rPr>
          <w:rFonts w:hint="eastAsia" w:ascii="宋体" w:hAnsi="宋体" w:eastAsia="宋体"/>
        </w:rPr>
        <w:t>；收表时客户预约体检报告的领取时间和领取方式；可以查找当天未交表的体检客户、核实实际情况做具体操作。</w:t>
      </w:r>
    </w:p>
    <w:p>
      <w:pPr>
        <w:ind w:firstLine="440" w:firstLineChars="200"/>
        <w:rPr>
          <w:rFonts w:ascii="宋体" w:hAnsi="宋体" w:eastAsia="宋体"/>
        </w:rPr>
      </w:pPr>
      <w:r>
        <w:rPr>
          <w:rFonts w:ascii="宋体" w:hAnsi="宋体" w:eastAsia="宋体"/>
        </w:rPr>
        <w:t>具体功能包括</w:t>
      </w:r>
      <w:r>
        <w:rPr>
          <w:rFonts w:hint="eastAsia" w:ascii="宋体" w:hAnsi="宋体" w:eastAsia="宋体"/>
        </w:rPr>
        <w:t>：</w:t>
      </w:r>
      <w:r>
        <w:rPr>
          <w:rFonts w:ascii="宋体" w:hAnsi="宋体" w:eastAsia="宋体"/>
        </w:rPr>
        <w:t>收表</w:t>
      </w:r>
    </w:p>
    <w:p>
      <w:pPr>
        <w:ind w:firstLine="440" w:firstLineChars="200"/>
        <w:rPr>
          <w:rFonts w:ascii="宋体" w:hAnsi="宋体" w:eastAsia="宋体"/>
        </w:rPr>
      </w:pPr>
      <w:r>
        <w:rPr>
          <w:rFonts w:ascii="宋体" w:hAnsi="宋体" w:eastAsia="宋体"/>
        </w:rPr>
        <w:t>详细功能描述如下</w:t>
      </w:r>
      <w:r>
        <w:rPr>
          <w:rFonts w:hint="eastAsia" w:ascii="宋体" w:hAnsi="宋体" w:eastAsia="宋体"/>
        </w:rPr>
        <w:t>：</w:t>
      </w:r>
    </w:p>
    <w:p>
      <w:pPr>
        <w:ind w:firstLine="440" w:firstLineChars="200"/>
        <w:rPr>
          <w:rFonts w:ascii="宋体" w:hAnsi="宋体" w:eastAsia="宋体"/>
        </w:rPr>
      </w:pPr>
      <w:r>
        <w:rPr>
          <w:rFonts w:ascii="宋体" w:hAnsi="宋体" w:eastAsia="宋体"/>
        </w:rPr>
        <w:t>通过扫码查找客户</w:t>
      </w:r>
      <w:r>
        <w:rPr>
          <w:rFonts w:hint="eastAsia" w:ascii="宋体" w:hAnsi="宋体" w:eastAsia="宋体"/>
        </w:rPr>
        <w:t>、</w:t>
      </w:r>
      <w:r>
        <w:rPr>
          <w:rFonts w:ascii="宋体" w:hAnsi="宋体" w:eastAsia="宋体"/>
        </w:rPr>
        <w:t>显示就诊记录</w:t>
      </w:r>
      <w:r>
        <w:rPr>
          <w:rFonts w:hint="eastAsia" w:ascii="宋体" w:hAnsi="宋体" w:eastAsia="宋体"/>
        </w:rPr>
        <w:t>，</w:t>
      </w:r>
      <w:r>
        <w:rPr>
          <w:rFonts w:ascii="宋体" w:hAnsi="宋体" w:eastAsia="宋体"/>
        </w:rPr>
        <w:t>选择就诊记录显示客户无结果项目及未提交的诊室</w:t>
      </w:r>
      <w:r>
        <w:rPr>
          <w:rFonts w:hint="eastAsia" w:ascii="宋体" w:hAnsi="宋体" w:eastAsia="宋体"/>
        </w:rPr>
        <w:t>，</w:t>
      </w:r>
      <w:r>
        <w:rPr>
          <w:rFonts w:ascii="宋体" w:hAnsi="宋体" w:eastAsia="宋体"/>
        </w:rPr>
        <w:t>点击项目可以对项目谢绝检查</w:t>
      </w:r>
      <w:r>
        <w:rPr>
          <w:rFonts w:hint="eastAsia" w:ascii="宋体" w:hAnsi="宋体" w:eastAsia="宋体"/>
        </w:rPr>
        <w:t>。</w:t>
      </w:r>
    </w:p>
    <w:p>
      <w:pPr>
        <w:ind w:firstLine="440" w:firstLineChars="200"/>
        <w:rPr>
          <w:rFonts w:ascii="宋体" w:hAnsi="宋体" w:eastAsia="宋体" w:cs="宋体"/>
        </w:rPr>
      </w:pPr>
      <w:r>
        <w:rPr>
          <w:rFonts w:ascii="宋体" w:hAnsi="宋体" w:eastAsia="宋体"/>
        </w:rPr>
        <w:t>收表管理有效预防体检客户未做完全部检查离开体检中心</w:t>
      </w:r>
      <w:r>
        <w:rPr>
          <w:rFonts w:hint="eastAsia" w:ascii="宋体" w:hAnsi="宋体" w:eastAsia="宋体"/>
        </w:rPr>
        <w:t>、</w:t>
      </w:r>
      <w:r>
        <w:rPr>
          <w:rFonts w:ascii="宋体" w:hAnsi="宋体" w:eastAsia="宋体"/>
        </w:rPr>
        <w:t>并为客户预约报告领取时间和方式</w:t>
      </w:r>
      <w:r>
        <w:rPr>
          <w:rFonts w:hint="eastAsia" w:ascii="宋体" w:hAnsi="宋体" w:eastAsia="宋体"/>
        </w:rPr>
        <w:t>。</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总检医生</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总检分为初审和复审</w:t>
      </w:r>
      <w:r>
        <w:rPr>
          <w:rFonts w:hint="eastAsia" w:ascii="宋体" w:hAnsi="宋体" w:eastAsia="宋体" w:cs="宋体"/>
          <w:lang w:val="zh-CN"/>
        </w:rPr>
        <w:t>、</w:t>
      </w:r>
      <w:r>
        <w:rPr>
          <w:rFonts w:ascii="宋体" w:hAnsi="宋体" w:eastAsia="宋体" w:cs="宋体"/>
          <w:lang w:val="zh-CN"/>
        </w:rPr>
        <w:t>系统对各诊室体检结果的异常进行汇总</w:t>
      </w:r>
      <w:r>
        <w:rPr>
          <w:rFonts w:hint="eastAsia" w:ascii="宋体" w:hAnsi="宋体" w:eastAsia="宋体" w:cs="宋体"/>
          <w:lang w:val="zh-CN"/>
        </w:rPr>
        <w:t>、</w:t>
      </w:r>
      <w:r>
        <w:rPr>
          <w:rFonts w:ascii="宋体" w:hAnsi="宋体" w:eastAsia="宋体" w:cs="宋体"/>
          <w:lang w:val="zh-CN"/>
        </w:rPr>
        <w:t>根据综合检查结果自动生成总检结论建议</w:t>
      </w:r>
      <w:r>
        <w:rPr>
          <w:rFonts w:hint="eastAsia" w:ascii="宋体" w:hAnsi="宋体" w:eastAsia="宋体" w:cs="宋体"/>
          <w:lang w:val="zh-CN"/>
        </w:rPr>
        <w:t>，</w:t>
      </w:r>
      <w:r>
        <w:rPr>
          <w:rFonts w:ascii="宋体" w:hAnsi="宋体" w:eastAsia="宋体" w:cs="宋体"/>
          <w:lang w:val="zh-CN"/>
        </w:rPr>
        <w:t>并由总检医生完成审核</w:t>
      </w:r>
      <w:r>
        <w:rPr>
          <w:rFonts w:hint="eastAsia" w:ascii="宋体" w:hAnsi="宋体" w:eastAsia="宋体" w:cs="宋体"/>
          <w:lang w:val="zh-CN"/>
        </w:rPr>
        <w:t>。</w:t>
      </w:r>
      <w:r>
        <w:rPr>
          <w:rFonts w:ascii="宋体" w:hAnsi="宋体" w:eastAsia="宋体" w:cs="宋体"/>
          <w:lang w:val="zh-CN"/>
        </w:rPr>
        <w:t>系统可以提供历史结果对比</w:t>
      </w:r>
      <w:r>
        <w:rPr>
          <w:rFonts w:hint="eastAsia" w:ascii="宋体" w:hAnsi="宋体" w:eastAsia="宋体" w:cs="宋体"/>
          <w:lang w:val="zh-CN"/>
        </w:rPr>
        <w:t>、</w:t>
      </w:r>
      <w:r>
        <w:rPr>
          <w:rFonts w:ascii="宋体" w:hAnsi="宋体" w:eastAsia="宋体" w:cs="宋体"/>
          <w:lang w:val="zh-CN"/>
        </w:rPr>
        <w:t>检查检验原始报告浏览功能</w:t>
      </w:r>
      <w:r>
        <w:rPr>
          <w:rFonts w:hint="eastAsia" w:ascii="宋体" w:hAnsi="宋体" w:eastAsia="宋体" w:cs="宋体"/>
          <w:lang w:val="zh-CN"/>
        </w:rPr>
        <w:t>。</w:t>
      </w:r>
      <w:r>
        <w:rPr>
          <w:rFonts w:ascii="宋体" w:hAnsi="宋体" w:eastAsia="宋体" w:cs="宋体"/>
          <w:lang w:val="zh-CN"/>
        </w:rPr>
        <w:t>对健康证等特殊类别体检</w:t>
      </w:r>
      <w:r>
        <w:rPr>
          <w:rFonts w:hint="eastAsia" w:ascii="宋体" w:hAnsi="宋体" w:eastAsia="宋体" w:cs="宋体"/>
          <w:lang w:val="zh-CN"/>
        </w:rPr>
        <w:t>，</w:t>
      </w:r>
      <w:r>
        <w:rPr>
          <w:rFonts w:ascii="宋体" w:hAnsi="宋体" w:eastAsia="宋体" w:cs="宋体"/>
          <w:lang w:val="zh-CN"/>
        </w:rPr>
        <w:t>可用发证管理给出结论并打印相关证件</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具体功能包括</w:t>
      </w:r>
      <w:r>
        <w:rPr>
          <w:rFonts w:hint="eastAsia" w:ascii="宋体" w:hAnsi="宋体" w:eastAsia="宋体" w:cs="宋体"/>
          <w:lang w:val="zh-CN"/>
        </w:rPr>
        <w:t>：</w:t>
      </w:r>
      <w:r>
        <w:rPr>
          <w:rFonts w:ascii="宋体" w:hAnsi="宋体" w:eastAsia="宋体" w:cs="宋体"/>
          <w:lang w:val="zh-CN"/>
        </w:rPr>
        <w:t>总检初审</w:t>
      </w:r>
      <w:r>
        <w:rPr>
          <w:rFonts w:hint="eastAsia" w:ascii="宋体" w:hAnsi="宋体" w:eastAsia="宋体" w:cs="宋体"/>
          <w:lang w:val="zh-CN"/>
        </w:rPr>
        <w:t>、</w:t>
      </w:r>
      <w:r>
        <w:rPr>
          <w:rFonts w:ascii="宋体" w:hAnsi="宋体" w:eastAsia="宋体" w:cs="宋体"/>
          <w:lang w:val="zh-CN"/>
        </w:rPr>
        <w:t>总检复审</w:t>
      </w:r>
      <w:r>
        <w:rPr>
          <w:rFonts w:hint="eastAsia" w:ascii="宋体" w:hAnsi="宋体" w:eastAsia="宋体" w:cs="宋体"/>
          <w:lang w:val="zh-CN"/>
        </w:rPr>
        <w:t>、</w:t>
      </w:r>
      <w:r>
        <w:rPr>
          <w:rFonts w:ascii="宋体" w:hAnsi="宋体" w:eastAsia="宋体" w:cs="宋体"/>
          <w:lang w:val="zh-CN"/>
        </w:rPr>
        <w:t>发证管理</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详细功能描述如下</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总检初审</w:t>
      </w:r>
      <w:r>
        <w:rPr>
          <w:rFonts w:hint="eastAsia" w:ascii="宋体" w:hAnsi="宋体" w:eastAsia="宋体" w:cs="宋体"/>
          <w:lang w:val="zh-CN"/>
        </w:rPr>
        <w:t>：系统支持总检医生通过组合条件查询未总检、已初审、已复审的体检客户，系统会自动汇总</w:t>
      </w:r>
      <w:r>
        <w:rPr>
          <w:rFonts w:ascii="宋体" w:hAnsi="宋体" w:eastAsia="宋体" w:cs="宋体"/>
          <w:lang w:val="zh-CN"/>
        </w:rPr>
        <w:t>各诊室体检结果的异常进行汇总</w:t>
      </w:r>
      <w:r>
        <w:rPr>
          <w:rFonts w:hint="eastAsia" w:ascii="宋体" w:hAnsi="宋体" w:eastAsia="宋体" w:cs="宋体"/>
          <w:lang w:val="zh-CN"/>
        </w:rPr>
        <w:t>、并自动生成总检结论建议，总检医生可继续调出建议库添加建议、也可以对已有的建议进行修改，系统支持对建议进行合并排序，最终由总检医生审核并提交。总检医生可在总检界面浏览客户的历史结果、检查检验原始报告。发现高危可进行高危的保存上报。</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总检复审</w:t>
      </w:r>
      <w:r>
        <w:rPr>
          <w:rFonts w:hint="eastAsia" w:ascii="宋体" w:hAnsi="宋体" w:eastAsia="宋体" w:cs="宋体"/>
          <w:lang w:val="zh-CN"/>
        </w:rPr>
        <w:t>：</w:t>
      </w:r>
      <w:r>
        <w:rPr>
          <w:rFonts w:ascii="宋体" w:hAnsi="宋体" w:eastAsia="宋体" w:cs="宋体"/>
          <w:lang w:val="zh-CN"/>
        </w:rPr>
        <w:t>对初审的建议进行审核和修改我，完成最终的体检审核</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发证管理</w:t>
      </w:r>
      <w:r>
        <w:rPr>
          <w:rFonts w:hint="eastAsia" w:ascii="宋体" w:hAnsi="宋体" w:eastAsia="宋体" w:cs="宋体"/>
          <w:lang w:val="zh-CN"/>
        </w:rPr>
        <w:t>：</w:t>
      </w:r>
      <w:r>
        <w:rPr>
          <w:rFonts w:ascii="宋体" w:hAnsi="宋体" w:eastAsia="宋体" w:cs="宋体"/>
          <w:lang w:val="zh-CN"/>
        </w:rPr>
        <w:t>对特殊类型如健康证的体检给出结论</w:t>
      </w:r>
      <w:r>
        <w:rPr>
          <w:rFonts w:hint="eastAsia" w:ascii="宋体" w:hAnsi="宋体" w:eastAsia="宋体" w:cs="宋体"/>
          <w:lang w:val="zh-CN"/>
        </w:rPr>
        <w:t>，</w:t>
      </w:r>
      <w:r>
        <w:rPr>
          <w:rFonts w:ascii="宋体" w:hAnsi="宋体" w:eastAsia="宋体" w:cs="宋体"/>
          <w:lang w:val="zh-CN"/>
        </w:rPr>
        <w:t>打印出相关证件</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根据设置的体检结果和医生建议的关联实现自动总检功能，大大降低了总检医生的工作量。</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报告管理</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体检报告系统主要提供个人报告和单位汇总分析报告的打印功能</w:t>
      </w:r>
      <w:r>
        <w:rPr>
          <w:rFonts w:hint="eastAsia" w:ascii="宋体" w:hAnsi="宋体" w:eastAsia="宋体" w:cs="宋体"/>
          <w:lang w:val="zh-CN"/>
        </w:rPr>
        <w:t>。</w:t>
      </w:r>
      <w:r>
        <w:rPr>
          <w:rFonts w:ascii="宋体" w:hAnsi="宋体" w:eastAsia="宋体" w:cs="宋体"/>
          <w:lang w:val="zh-CN"/>
        </w:rPr>
        <w:t>系统支持导出报告的电子版</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具体功能包括</w:t>
      </w:r>
      <w:r>
        <w:rPr>
          <w:rFonts w:hint="eastAsia" w:ascii="宋体" w:hAnsi="宋体" w:eastAsia="宋体" w:cs="宋体"/>
          <w:lang w:val="zh-CN"/>
        </w:rPr>
        <w:t>：</w:t>
      </w:r>
      <w:r>
        <w:rPr>
          <w:rFonts w:ascii="宋体" w:hAnsi="宋体" w:eastAsia="宋体" w:cs="宋体"/>
          <w:lang w:val="zh-CN"/>
        </w:rPr>
        <w:t>个人报告</w:t>
      </w:r>
      <w:r>
        <w:rPr>
          <w:rFonts w:hint="eastAsia" w:ascii="宋体" w:hAnsi="宋体" w:eastAsia="宋体" w:cs="宋体"/>
          <w:lang w:val="zh-CN"/>
        </w:rPr>
        <w:t>、</w:t>
      </w:r>
      <w:r>
        <w:rPr>
          <w:rFonts w:ascii="宋体" w:hAnsi="宋体" w:eastAsia="宋体" w:cs="宋体"/>
          <w:lang w:val="zh-CN"/>
        </w:rPr>
        <w:t>保密报告</w:t>
      </w:r>
      <w:r>
        <w:rPr>
          <w:rFonts w:hint="eastAsia" w:ascii="宋体" w:hAnsi="宋体" w:eastAsia="宋体" w:cs="宋体"/>
          <w:lang w:val="zh-CN"/>
        </w:rPr>
        <w:t>、到期</w:t>
      </w:r>
      <w:r>
        <w:rPr>
          <w:rFonts w:ascii="宋体" w:hAnsi="宋体" w:eastAsia="宋体" w:cs="宋体"/>
          <w:lang w:val="zh-CN"/>
        </w:rPr>
        <w:t>报告</w:t>
      </w:r>
      <w:r>
        <w:rPr>
          <w:rFonts w:hint="eastAsia" w:ascii="宋体" w:hAnsi="宋体" w:eastAsia="宋体" w:cs="宋体"/>
          <w:lang w:val="zh-CN"/>
        </w:rPr>
        <w:t>、团体报告</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详细功能描述如下</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个人报告</w:t>
      </w:r>
      <w:r>
        <w:rPr>
          <w:rFonts w:hint="eastAsia" w:ascii="宋体" w:hAnsi="宋体" w:eastAsia="宋体" w:cs="宋体"/>
          <w:lang w:val="zh-CN"/>
        </w:rPr>
        <w:t>：系统支持通过组合条件查询出需要打印的报告、单打或者批量打印体检报告、支持导出Word、PDF格式的体检报告、支持导出体检结论。</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保密报告</w:t>
      </w:r>
      <w:r>
        <w:rPr>
          <w:rFonts w:hint="eastAsia" w:ascii="宋体" w:hAnsi="宋体" w:eastAsia="宋体" w:cs="宋体"/>
          <w:lang w:val="zh-CN"/>
        </w:rPr>
        <w:t>：</w:t>
      </w:r>
      <w:r>
        <w:rPr>
          <w:rFonts w:ascii="宋体" w:hAnsi="宋体" w:eastAsia="宋体" w:cs="宋体"/>
          <w:lang w:val="zh-CN"/>
        </w:rPr>
        <w:t>查询保密报告</w:t>
      </w:r>
      <w:r>
        <w:rPr>
          <w:rFonts w:hint="eastAsia" w:ascii="宋体" w:hAnsi="宋体" w:eastAsia="宋体" w:cs="宋体"/>
          <w:lang w:val="zh-CN"/>
        </w:rPr>
        <w:t>，</w:t>
      </w:r>
      <w:r>
        <w:rPr>
          <w:rFonts w:ascii="宋体" w:hAnsi="宋体" w:eastAsia="宋体" w:cs="宋体"/>
          <w:lang w:val="zh-CN"/>
        </w:rPr>
        <w:t>保密报告不会出现在个人报告中</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报告已完成</w:t>
      </w:r>
      <w:r>
        <w:rPr>
          <w:rFonts w:hint="eastAsia" w:ascii="宋体" w:hAnsi="宋体" w:eastAsia="宋体" w:cs="宋体"/>
          <w:lang w:val="zh-CN"/>
        </w:rPr>
        <w:t>：</w:t>
      </w:r>
      <w:r>
        <w:rPr>
          <w:rFonts w:ascii="宋体" w:hAnsi="宋体" w:eastAsia="宋体" w:cs="宋体"/>
          <w:lang w:val="zh-CN"/>
        </w:rPr>
        <w:t>报告入库并告知客户报告已准备好</w:t>
      </w:r>
      <w:r>
        <w:rPr>
          <w:rFonts w:hint="eastAsia" w:ascii="宋体" w:hAnsi="宋体" w:eastAsia="宋体" w:cs="宋体"/>
          <w:lang w:val="zh-CN"/>
        </w:rPr>
        <w:t>，</w:t>
      </w:r>
      <w:r>
        <w:rPr>
          <w:rFonts w:ascii="宋体" w:hAnsi="宋体" w:eastAsia="宋体" w:cs="宋体"/>
          <w:lang w:val="zh-CN"/>
        </w:rPr>
        <w:t>并短信通知客户来体检中心领取报告</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取报告</w:t>
      </w:r>
      <w:r>
        <w:rPr>
          <w:rFonts w:hint="eastAsia" w:ascii="宋体" w:hAnsi="宋体" w:eastAsia="宋体" w:cs="宋体"/>
          <w:lang w:val="zh-CN"/>
        </w:rPr>
        <w:t>：</w:t>
      </w:r>
      <w:r>
        <w:rPr>
          <w:rFonts w:ascii="宋体" w:hAnsi="宋体" w:eastAsia="宋体" w:cs="宋体"/>
          <w:lang w:val="zh-CN"/>
        </w:rPr>
        <w:t>记录报告领取人和领取时间</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到期报告</w:t>
      </w:r>
      <w:r>
        <w:rPr>
          <w:rFonts w:hint="eastAsia" w:ascii="宋体" w:hAnsi="宋体" w:eastAsia="宋体" w:cs="宋体"/>
          <w:lang w:val="zh-CN"/>
        </w:rPr>
        <w:t>：</w:t>
      </w:r>
      <w:r>
        <w:rPr>
          <w:rFonts w:ascii="宋体" w:hAnsi="宋体" w:eastAsia="宋体" w:cs="宋体"/>
          <w:lang w:val="zh-CN"/>
        </w:rPr>
        <w:t>查询收表管理约取报告未取的报告</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团体报告</w:t>
      </w:r>
      <w:r>
        <w:rPr>
          <w:rFonts w:hint="eastAsia" w:ascii="宋体" w:hAnsi="宋体" w:eastAsia="宋体" w:cs="宋体"/>
          <w:lang w:val="zh-CN"/>
        </w:rPr>
        <w:t>：自动生成团体体检报告分析，各种常见疾病的患病率、患病人数等；可以导处团人员的异常值和体检结果。</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收费管理</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收费员对体检中心审核后的费用进行结算</w:t>
      </w:r>
      <w:r>
        <w:rPr>
          <w:rFonts w:hint="eastAsia" w:ascii="宋体" w:hAnsi="宋体" w:eastAsia="宋体" w:cs="宋体"/>
          <w:lang w:val="zh-CN"/>
        </w:rPr>
        <w:t>，</w:t>
      </w:r>
      <w:r>
        <w:rPr>
          <w:rFonts w:ascii="宋体" w:hAnsi="宋体" w:eastAsia="宋体" w:cs="宋体"/>
          <w:lang w:val="zh-CN"/>
        </w:rPr>
        <w:t>给客户打印出体检发票及收费明细</w:t>
      </w:r>
      <w:r>
        <w:rPr>
          <w:rFonts w:hint="eastAsia" w:ascii="宋体" w:hAnsi="宋体" w:eastAsia="宋体" w:cs="宋体"/>
          <w:lang w:val="zh-CN"/>
        </w:rPr>
        <w:t>；系统支持包括现金、银行卡、体检卡、医保卡余额、微信支付宝等多种支付方式。收费员可进行扎帐并打印日结账报表。可对体检中心已审核的退费申请进行退费。</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具体功能包括</w:t>
      </w:r>
      <w:r>
        <w:rPr>
          <w:rFonts w:hint="eastAsia" w:ascii="宋体" w:hAnsi="宋体" w:eastAsia="宋体" w:cs="宋体"/>
          <w:lang w:val="zh-CN"/>
        </w:rPr>
        <w:t>：费用</w:t>
      </w:r>
      <w:r>
        <w:rPr>
          <w:rFonts w:ascii="宋体" w:hAnsi="宋体" w:eastAsia="宋体" w:cs="宋体"/>
          <w:lang w:val="zh-CN"/>
        </w:rPr>
        <w:t>管理</w:t>
      </w:r>
      <w:r>
        <w:rPr>
          <w:rFonts w:hint="eastAsia" w:ascii="宋体" w:hAnsi="宋体" w:eastAsia="宋体" w:cs="宋体"/>
          <w:lang w:val="zh-CN"/>
        </w:rPr>
        <w:t>、</w:t>
      </w:r>
      <w:r>
        <w:rPr>
          <w:rFonts w:ascii="宋体" w:hAnsi="宋体" w:eastAsia="宋体" w:cs="宋体"/>
          <w:lang w:val="zh-CN"/>
        </w:rPr>
        <w:t>收费员日结账</w:t>
      </w:r>
      <w:r>
        <w:rPr>
          <w:rFonts w:hint="eastAsia" w:ascii="宋体" w:hAnsi="宋体" w:eastAsia="宋体" w:cs="宋体"/>
          <w:lang w:val="zh-CN"/>
        </w:rPr>
        <w:t>、退费、体检卡管理等功能</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详细功能描述如下</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费用管理</w:t>
      </w:r>
      <w:r>
        <w:rPr>
          <w:rFonts w:hint="eastAsia" w:ascii="宋体" w:hAnsi="宋体" w:eastAsia="宋体" w:cs="宋体"/>
          <w:lang w:val="zh-CN"/>
        </w:rPr>
        <w:t>：</w:t>
      </w:r>
      <w:r>
        <w:rPr>
          <w:rFonts w:ascii="宋体" w:hAnsi="宋体" w:eastAsia="宋体" w:cs="宋体"/>
          <w:lang w:val="zh-CN"/>
        </w:rPr>
        <w:t>系统支持单人结算</w:t>
      </w:r>
      <w:r>
        <w:rPr>
          <w:rFonts w:hint="eastAsia" w:ascii="宋体" w:hAnsi="宋体" w:eastAsia="宋体" w:cs="宋体"/>
          <w:lang w:val="zh-CN"/>
        </w:rPr>
        <w:t>、</w:t>
      </w:r>
      <w:r>
        <w:rPr>
          <w:rFonts w:ascii="宋体" w:hAnsi="宋体" w:eastAsia="宋体" w:cs="宋体"/>
          <w:lang w:val="zh-CN"/>
        </w:rPr>
        <w:t>将多个单人体检结算到一起</w:t>
      </w:r>
      <w:r>
        <w:rPr>
          <w:rFonts w:hint="eastAsia" w:ascii="宋体" w:hAnsi="宋体" w:eastAsia="宋体" w:cs="宋体"/>
          <w:lang w:val="zh-CN"/>
        </w:rPr>
        <w:t>、</w:t>
      </w:r>
      <w:r>
        <w:rPr>
          <w:rFonts w:ascii="宋体" w:hAnsi="宋体" w:eastAsia="宋体" w:cs="宋体"/>
          <w:lang w:val="zh-CN"/>
        </w:rPr>
        <w:t>支持将团体费用拆分进行结算</w:t>
      </w:r>
      <w:r>
        <w:rPr>
          <w:rFonts w:hint="eastAsia" w:ascii="宋体" w:hAnsi="宋体" w:eastAsia="宋体" w:cs="宋体"/>
          <w:lang w:val="zh-CN"/>
        </w:rPr>
        <w:t>，</w:t>
      </w:r>
      <w:r>
        <w:rPr>
          <w:rFonts w:ascii="宋体" w:hAnsi="宋体" w:eastAsia="宋体" w:cs="宋体"/>
          <w:lang w:val="zh-CN"/>
        </w:rPr>
        <w:t>支持定义发票名称</w:t>
      </w:r>
      <w:r>
        <w:rPr>
          <w:rFonts w:hint="eastAsia" w:ascii="宋体" w:hAnsi="宋体" w:eastAsia="宋体" w:cs="宋体"/>
          <w:lang w:val="zh-CN"/>
        </w:rPr>
        <w:t>，并能支持各种支付方式。结算打印出发票。按需可打印收费明细小票。</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收费员日结账</w:t>
      </w:r>
      <w:r>
        <w:rPr>
          <w:rFonts w:hint="eastAsia" w:ascii="宋体" w:hAnsi="宋体" w:eastAsia="宋体" w:cs="宋体"/>
          <w:lang w:val="zh-CN"/>
        </w:rPr>
        <w:t>：</w:t>
      </w:r>
      <w:r>
        <w:rPr>
          <w:rFonts w:ascii="宋体" w:hAnsi="宋体" w:eastAsia="宋体" w:cs="宋体"/>
          <w:lang w:val="zh-CN"/>
        </w:rPr>
        <w:t>收费员对当天已收的体检费用进行扎帐</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退费：对于前台已经做过退费的申请的收据，进行退费操作，所退项目是由体检前台确定。</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体检卡管理包含了体检卡的新建</w:t>
      </w:r>
      <w:r>
        <w:rPr>
          <w:rFonts w:hint="eastAsia" w:ascii="宋体" w:hAnsi="宋体" w:eastAsia="宋体" w:cs="宋体"/>
          <w:lang w:val="zh-CN"/>
        </w:rPr>
        <w:t>、</w:t>
      </w:r>
      <w:r>
        <w:rPr>
          <w:rFonts w:ascii="宋体" w:hAnsi="宋体" w:eastAsia="宋体" w:cs="宋体"/>
          <w:lang w:val="zh-CN"/>
        </w:rPr>
        <w:t>充值</w:t>
      </w:r>
      <w:r>
        <w:rPr>
          <w:rFonts w:hint="eastAsia" w:ascii="宋体" w:hAnsi="宋体" w:eastAsia="宋体" w:cs="宋体"/>
          <w:lang w:val="zh-CN"/>
        </w:rPr>
        <w:t>、</w:t>
      </w:r>
      <w:r>
        <w:rPr>
          <w:rFonts w:ascii="宋体" w:hAnsi="宋体" w:eastAsia="宋体" w:cs="宋体"/>
          <w:lang w:val="zh-CN"/>
        </w:rPr>
        <w:t>挂失</w:t>
      </w:r>
      <w:r>
        <w:rPr>
          <w:rFonts w:hint="eastAsia" w:ascii="宋体" w:hAnsi="宋体" w:eastAsia="宋体" w:cs="宋体"/>
          <w:lang w:val="zh-CN"/>
        </w:rPr>
        <w:t>、</w:t>
      </w:r>
      <w:r>
        <w:rPr>
          <w:rFonts w:ascii="宋体" w:hAnsi="宋体" w:eastAsia="宋体" w:cs="宋体"/>
          <w:lang w:val="zh-CN"/>
        </w:rPr>
        <w:t>冻结等操作</w:t>
      </w:r>
      <w:r>
        <w:rPr>
          <w:rFonts w:hint="eastAsia" w:ascii="宋体" w:hAnsi="宋体" w:eastAsia="宋体" w:cs="宋体"/>
          <w:lang w:val="zh-CN"/>
        </w:rPr>
        <w:t>。按是否本人消费区分为体检预缴金和体检代金卡，其中代金卡不限制本人消费，预缴金和登记号绑定。</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具体功能包括</w:t>
      </w:r>
      <w:r>
        <w:rPr>
          <w:rFonts w:hint="eastAsia" w:ascii="宋体" w:hAnsi="宋体" w:eastAsia="宋体" w:cs="宋体"/>
          <w:lang w:val="zh-CN"/>
        </w:rPr>
        <w:t>：</w:t>
      </w:r>
      <w:r>
        <w:rPr>
          <w:rFonts w:ascii="宋体" w:hAnsi="宋体" w:eastAsia="宋体" w:cs="宋体"/>
          <w:lang w:val="zh-CN"/>
        </w:rPr>
        <w:t>体检卡管理</w:t>
      </w:r>
      <w:r>
        <w:rPr>
          <w:rFonts w:hint="eastAsia" w:ascii="宋体" w:hAnsi="宋体" w:eastAsia="宋体" w:cs="宋体"/>
          <w:lang w:val="zh-CN"/>
        </w:rPr>
        <w:t>、体检</w:t>
      </w:r>
      <w:r>
        <w:rPr>
          <w:rFonts w:ascii="宋体" w:hAnsi="宋体" w:eastAsia="宋体" w:cs="宋体"/>
          <w:lang w:val="zh-CN"/>
        </w:rPr>
        <w:t>卡明细查询</w:t>
      </w:r>
      <w:r>
        <w:rPr>
          <w:rFonts w:hint="eastAsia" w:ascii="宋体" w:hAnsi="宋体" w:eastAsia="宋体" w:cs="宋体"/>
          <w:lang w:val="zh-CN"/>
        </w:rPr>
        <w:t>、体检</w:t>
      </w:r>
      <w:r>
        <w:rPr>
          <w:rFonts w:ascii="宋体" w:hAnsi="宋体" w:eastAsia="宋体" w:cs="宋体"/>
          <w:lang w:val="zh-CN"/>
        </w:rPr>
        <w:t>卡状态查询</w:t>
      </w:r>
      <w:r>
        <w:rPr>
          <w:rFonts w:hint="eastAsia" w:ascii="宋体" w:hAnsi="宋体" w:eastAsia="宋体" w:cs="宋体"/>
          <w:lang w:val="zh-CN"/>
        </w:rPr>
        <w:t>、卡金额转移等功能</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体检卡管理</w:t>
      </w:r>
      <w:r>
        <w:rPr>
          <w:rFonts w:hint="eastAsia" w:ascii="宋体" w:hAnsi="宋体" w:eastAsia="宋体" w:cs="宋体"/>
          <w:lang w:val="zh-CN"/>
        </w:rPr>
        <w:t>：</w:t>
      </w:r>
      <w:r>
        <w:rPr>
          <w:rFonts w:ascii="宋体" w:hAnsi="宋体" w:eastAsia="宋体" w:cs="宋体"/>
          <w:lang w:val="zh-CN"/>
        </w:rPr>
        <w:t>可查询客户的体检卡记录</w:t>
      </w:r>
      <w:r>
        <w:rPr>
          <w:rFonts w:hint="eastAsia" w:ascii="宋体" w:hAnsi="宋体" w:eastAsia="宋体" w:cs="宋体"/>
          <w:lang w:val="zh-CN"/>
        </w:rPr>
        <w:t>、</w:t>
      </w:r>
      <w:r>
        <w:rPr>
          <w:rFonts w:ascii="宋体" w:hAnsi="宋体" w:eastAsia="宋体" w:cs="宋体"/>
          <w:lang w:val="zh-CN"/>
        </w:rPr>
        <w:t>如卡信息</w:t>
      </w:r>
      <w:r>
        <w:rPr>
          <w:rFonts w:hint="eastAsia" w:ascii="宋体" w:hAnsi="宋体" w:eastAsia="宋体" w:cs="宋体"/>
          <w:lang w:val="zh-CN"/>
        </w:rPr>
        <w:t>、</w:t>
      </w:r>
      <w:r>
        <w:rPr>
          <w:rFonts w:ascii="宋体" w:hAnsi="宋体" w:eastAsia="宋体" w:cs="宋体"/>
          <w:lang w:val="zh-CN"/>
        </w:rPr>
        <w:t>余额</w:t>
      </w:r>
      <w:r>
        <w:rPr>
          <w:rFonts w:hint="eastAsia" w:ascii="宋体" w:hAnsi="宋体" w:eastAsia="宋体" w:cs="宋体"/>
          <w:lang w:val="zh-CN"/>
        </w:rPr>
        <w:t>，</w:t>
      </w:r>
      <w:r>
        <w:rPr>
          <w:rFonts w:ascii="宋体" w:hAnsi="宋体" w:eastAsia="宋体" w:cs="宋体"/>
          <w:lang w:val="zh-CN"/>
        </w:rPr>
        <w:t>可新建体检卡</w:t>
      </w:r>
      <w:r>
        <w:rPr>
          <w:rFonts w:hint="eastAsia" w:ascii="宋体" w:hAnsi="宋体" w:eastAsia="宋体" w:cs="宋体"/>
          <w:lang w:val="zh-CN"/>
        </w:rPr>
        <w:t>、</w:t>
      </w:r>
      <w:r>
        <w:rPr>
          <w:rFonts w:ascii="宋体" w:hAnsi="宋体" w:eastAsia="宋体" w:cs="宋体"/>
          <w:lang w:val="zh-CN"/>
        </w:rPr>
        <w:t>体检卡充值并打印发票</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体检卡明细查询</w:t>
      </w:r>
      <w:r>
        <w:rPr>
          <w:rFonts w:hint="eastAsia" w:ascii="宋体" w:hAnsi="宋体" w:eastAsia="宋体" w:cs="宋体"/>
          <w:lang w:val="zh-CN"/>
        </w:rPr>
        <w:t>：</w:t>
      </w:r>
      <w:r>
        <w:rPr>
          <w:rFonts w:ascii="宋体" w:hAnsi="宋体" w:eastAsia="宋体" w:cs="宋体"/>
          <w:lang w:val="zh-CN"/>
        </w:rPr>
        <w:t>查询体检卡的金额变动明细</w:t>
      </w:r>
      <w:r>
        <w:rPr>
          <w:rFonts w:hint="eastAsia" w:ascii="宋体" w:hAnsi="宋体" w:eastAsia="宋体" w:cs="宋体"/>
          <w:lang w:val="zh-CN"/>
        </w:rPr>
        <w:t>、</w:t>
      </w:r>
      <w:r>
        <w:rPr>
          <w:rFonts w:ascii="宋体" w:hAnsi="宋体" w:eastAsia="宋体" w:cs="宋体"/>
          <w:lang w:val="zh-CN"/>
        </w:rPr>
        <w:t>可以补打充值发票</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hint="eastAsia" w:ascii="宋体" w:hAnsi="宋体" w:eastAsia="宋体" w:cs="宋体"/>
          <w:lang w:val="zh-CN"/>
        </w:rPr>
        <w:t>体检</w:t>
      </w:r>
      <w:r>
        <w:rPr>
          <w:rFonts w:ascii="宋体" w:hAnsi="宋体" w:eastAsia="宋体" w:cs="宋体"/>
          <w:lang w:val="zh-CN"/>
        </w:rPr>
        <w:t>卡状态查询</w:t>
      </w:r>
      <w:r>
        <w:rPr>
          <w:rFonts w:hint="eastAsia" w:ascii="宋体" w:hAnsi="宋体" w:eastAsia="宋体" w:cs="宋体"/>
          <w:lang w:val="zh-CN"/>
        </w:rPr>
        <w:t>：</w:t>
      </w:r>
      <w:r>
        <w:rPr>
          <w:rFonts w:ascii="宋体" w:hAnsi="宋体" w:eastAsia="宋体" w:cs="宋体"/>
          <w:lang w:val="zh-CN"/>
        </w:rPr>
        <w:t>查询体检卡的状态</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卡金额转移</w:t>
      </w:r>
      <w:r>
        <w:rPr>
          <w:rFonts w:hint="eastAsia" w:ascii="宋体" w:hAnsi="宋体" w:eastAsia="宋体" w:cs="宋体"/>
          <w:lang w:val="zh-CN"/>
        </w:rPr>
        <w:t>：</w:t>
      </w:r>
      <w:r>
        <w:rPr>
          <w:rFonts w:ascii="宋体" w:hAnsi="宋体" w:eastAsia="宋体" w:cs="宋体"/>
          <w:lang w:val="zh-CN"/>
        </w:rPr>
        <w:t>卡之间的转账操作</w:t>
      </w:r>
      <w:r>
        <w:rPr>
          <w:rFonts w:hint="eastAsia" w:ascii="宋体" w:hAnsi="宋体" w:eastAsia="宋体" w:cs="宋体"/>
          <w:lang w:val="zh-CN"/>
        </w:rPr>
        <w:t>，</w:t>
      </w:r>
      <w:r>
        <w:rPr>
          <w:rFonts w:ascii="宋体" w:hAnsi="宋体" w:eastAsia="宋体" w:cs="宋体"/>
          <w:lang w:val="zh-CN"/>
        </w:rPr>
        <w:t>可以批量新建卡并进行充值</w:t>
      </w:r>
      <w:r>
        <w:rPr>
          <w:rFonts w:hint="eastAsia" w:ascii="宋体" w:hAnsi="宋体" w:eastAsia="宋体" w:cs="宋体"/>
          <w:lang w:val="zh-CN"/>
        </w:rPr>
        <w:t>。</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代金卡管理的应用使体检中心可以发放体检卡</w:t>
      </w:r>
      <w:r>
        <w:rPr>
          <w:rFonts w:hint="eastAsia" w:ascii="宋体" w:hAnsi="宋体" w:eastAsia="宋体" w:cs="宋体"/>
          <w:lang w:val="zh-CN"/>
        </w:rPr>
        <w:t>、</w:t>
      </w:r>
      <w:r>
        <w:rPr>
          <w:rFonts w:ascii="宋体" w:hAnsi="宋体" w:eastAsia="宋体" w:cs="宋体"/>
          <w:lang w:val="zh-CN"/>
        </w:rPr>
        <w:t>满足部分单位给员工体检卡的诉求</w:t>
      </w:r>
      <w:r>
        <w:rPr>
          <w:rFonts w:hint="eastAsia" w:ascii="宋体" w:hAnsi="宋体" w:eastAsia="宋体" w:cs="宋体"/>
          <w:lang w:val="zh-CN"/>
        </w:rPr>
        <w:t>，体检预缴金可解决团体在未确定项目时打印体检发票的诉求。</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体检其它管理</w:t>
      </w:r>
    </w:p>
    <w:p>
      <w:pPr>
        <w:widowControl w:val="0"/>
        <w:numPr>
          <w:ilvl w:val="0"/>
          <w:numId w:val="6"/>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报告已完成</w:t>
      </w:r>
    </w:p>
    <w:p>
      <w:pPr>
        <w:spacing w:before="156" w:beforeLines="50" w:after="156" w:afterLines="50" w:line="300" w:lineRule="auto"/>
        <w:ind w:firstLine="440" w:firstLineChars="200"/>
        <w:rPr>
          <w:rFonts w:ascii="宋体" w:hAnsi="宋体" w:eastAsia="宋体"/>
        </w:rPr>
      </w:pPr>
      <w:r>
        <w:rPr>
          <w:rFonts w:hint="eastAsia" w:ascii="宋体" w:hAnsi="宋体" w:eastAsia="宋体"/>
        </w:rPr>
        <w:t>体检报告打印完成以后，给体检者发送报告已完成的短信。</w:t>
      </w:r>
    </w:p>
    <w:p>
      <w:pPr>
        <w:widowControl w:val="0"/>
        <w:numPr>
          <w:ilvl w:val="0"/>
          <w:numId w:val="7"/>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取报告</w:t>
      </w:r>
    </w:p>
    <w:p>
      <w:pPr>
        <w:spacing w:before="156" w:beforeLines="50" w:after="156" w:afterLines="50" w:line="300" w:lineRule="auto"/>
        <w:ind w:firstLine="440" w:firstLineChars="200"/>
        <w:rPr>
          <w:rFonts w:ascii="宋体" w:hAnsi="宋体" w:eastAsia="宋体"/>
        </w:rPr>
      </w:pPr>
      <w:r>
        <w:rPr>
          <w:rFonts w:hint="eastAsia" w:ascii="宋体" w:hAnsi="宋体" w:eastAsia="宋体"/>
        </w:rPr>
        <w:t>体检者来取报告以后，记录报告已取走的信息（领取人、领取时间）。</w:t>
      </w:r>
    </w:p>
    <w:p>
      <w:pPr>
        <w:widowControl w:val="0"/>
        <w:numPr>
          <w:ilvl w:val="0"/>
          <w:numId w:val="8"/>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高危管理</w:t>
      </w:r>
    </w:p>
    <w:p>
      <w:pPr>
        <w:spacing w:before="156" w:beforeLines="50" w:after="156" w:afterLines="50" w:line="300" w:lineRule="auto"/>
        <w:ind w:firstLine="440" w:firstLineChars="200"/>
        <w:rPr>
          <w:rFonts w:ascii="宋体" w:hAnsi="宋体" w:eastAsia="宋体" w:cs="宋体"/>
          <w:lang w:val="zh-CN"/>
        </w:rPr>
      </w:pPr>
      <w:r>
        <w:rPr>
          <w:rFonts w:hint="eastAsia" w:ascii="宋体" w:hAnsi="宋体" w:eastAsia="宋体" w:cs="宋体"/>
          <w:lang w:val="zh-CN"/>
        </w:rPr>
        <w:t>根据医生上报高危、客户指标设置好的高危条件，进行高危的管理，并发送短信或者打电话通知体检者。</w:t>
      </w:r>
    </w:p>
    <w:p>
      <w:pPr>
        <w:widowControl w:val="0"/>
        <w:numPr>
          <w:ilvl w:val="0"/>
          <w:numId w:val="9"/>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体检质量控制</w:t>
      </w:r>
    </w:p>
    <w:p>
      <w:pPr>
        <w:autoSpaceDE w:val="0"/>
        <w:autoSpaceDN w:val="0"/>
        <w:spacing w:before="100" w:beforeAutospacing="1" w:after="100" w:afterAutospacing="1" w:line="300" w:lineRule="auto"/>
        <w:ind w:firstLine="440" w:firstLineChars="200"/>
        <w:rPr>
          <w:rFonts w:ascii="宋体" w:hAnsi="宋体" w:eastAsia="宋体" w:cs="宋体"/>
          <w:lang w:val="zh-CN"/>
        </w:rPr>
      </w:pPr>
      <w:r>
        <w:rPr>
          <w:rFonts w:hint="eastAsia" w:ascii="宋体" w:hAnsi="宋体" w:eastAsia="宋体" w:cs="宋体"/>
          <w:lang w:val="zh-CN"/>
        </w:rPr>
        <w:t>根据初检、复检时质量管理的上报，按照责任人、上报人分别统计进行奖惩的管理。</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职业病体检管理</w:t>
      </w:r>
    </w:p>
    <w:p>
      <w:pPr>
        <w:ind w:firstLine="440" w:firstLineChars="200"/>
        <w:jc w:val="both"/>
        <w:rPr>
          <w:rFonts w:ascii="宋体" w:hAnsi="宋体" w:eastAsia="宋体" w:cs="宋体"/>
          <w:lang w:val="zh-CN"/>
        </w:rPr>
      </w:pPr>
      <w:r>
        <w:rPr>
          <w:rFonts w:hint="eastAsia" w:ascii="宋体" w:hAnsi="宋体" w:eastAsia="宋体" w:cs="宋体"/>
          <w:lang w:val="zh-CN"/>
        </w:rPr>
        <w:t>职业健康体检是指对从事接触职业病危害作业的劳动者参照职业健康检查规范定期进行的健康检查。职业健康体检模块则以此为原则，在常规体检的基础上增加了职业健康管理的功能。既实现了职业健康标准化的信息数据，又和常规体检有机的融合，高效化检查流程。</w:t>
      </w:r>
    </w:p>
    <w:p>
      <w:pPr>
        <w:ind w:firstLine="440" w:firstLineChars="200"/>
        <w:rPr>
          <w:rFonts w:ascii="宋体" w:hAnsi="宋体" w:eastAsia="宋体" w:cs="宋体"/>
          <w:lang w:val="zh-CN"/>
        </w:rPr>
      </w:pPr>
      <w:r>
        <w:rPr>
          <w:rFonts w:hint="eastAsia" w:ascii="宋体" w:hAnsi="宋体" w:eastAsia="宋体" w:cs="宋体"/>
          <w:lang w:val="zh-CN"/>
        </w:rPr>
        <w:t>职业健康体检模块中主要包含职业健康信息录入，预约必检项目，录入总检，报告管理，基础数据维护、接口上报及统计查询等功能。</w:t>
      </w:r>
    </w:p>
    <w:p>
      <w:pPr>
        <w:autoSpaceDE w:val="0"/>
        <w:autoSpaceDN w:val="0"/>
        <w:spacing w:before="156" w:after="156" w:line="300" w:lineRule="auto"/>
        <w:ind w:left="1260"/>
        <w:rPr>
          <w:rFonts w:ascii="宋体" w:hAnsi="宋体" w:eastAsia="宋体" w:cs="宋体"/>
          <w:lang w:val="zh-CN"/>
        </w:rPr>
      </w:pP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体检统计</w:t>
      </w:r>
    </w:p>
    <w:p>
      <w:pPr>
        <w:autoSpaceDE w:val="0"/>
        <w:autoSpaceDN w:val="0"/>
        <w:spacing w:before="156" w:after="156" w:line="300" w:lineRule="auto"/>
        <w:ind w:firstLine="440" w:firstLineChars="200"/>
        <w:rPr>
          <w:rFonts w:ascii="宋体" w:hAnsi="宋体" w:eastAsia="宋体" w:cs="宋体"/>
          <w:lang w:val="zh-CN"/>
        </w:rPr>
      </w:pPr>
      <w:r>
        <w:rPr>
          <w:rFonts w:ascii="宋体" w:hAnsi="宋体" w:eastAsia="宋体" w:cs="宋体"/>
          <w:lang w:val="zh-CN"/>
        </w:rPr>
        <w:t>体检统计查询从收入</w:t>
      </w:r>
      <w:r>
        <w:rPr>
          <w:rFonts w:hint="eastAsia" w:ascii="宋体" w:hAnsi="宋体" w:eastAsia="宋体" w:cs="宋体"/>
          <w:lang w:val="zh-CN"/>
        </w:rPr>
        <w:t>、工作量、人次、体征及结果得你多个维度提供查询功能</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具体功能包括</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费用统计类</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体检卡汇总报表</w:t>
      </w:r>
      <w:r>
        <w:rPr>
          <w:rFonts w:hint="eastAsia" w:ascii="宋体" w:hAnsi="宋体" w:eastAsia="宋体" w:cs="宋体"/>
          <w:lang w:val="zh-CN"/>
        </w:rPr>
        <w:t>、团体费用统计、收费员统计报表、科室收入统计、体检收入统计、体检费用统计。</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疾病体征类</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疾病统计</w:t>
      </w:r>
      <w:r>
        <w:rPr>
          <w:rFonts w:hint="eastAsia" w:ascii="宋体" w:hAnsi="宋体" w:eastAsia="宋体" w:cs="宋体"/>
          <w:lang w:val="zh-CN"/>
        </w:rPr>
        <w:t>、</w:t>
      </w:r>
      <w:r>
        <w:rPr>
          <w:rFonts w:ascii="宋体" w:hAnsi="宋体" w:eastAsia="宋体" w:cs="宋体"/>
          <w:lang w:val="zh-CN"/>
        </w:rPr>
        <w:t>体检结果分析</w:t>
      </w:r>
      <w:r>
        <w:rPr>
          <w:rFonts w:hint="eastAsia" w:ascii="宋体" w:hAnsi="宋体" w:eastAsia="宋体" w:cs="宋体"/>
          <w:lang w:val="zh-CN"/>
        </w:rPr>
        <w:t>、</w:t>
      </w:r>
      <w:r>
        <w:rPr>
          <w:rFonts w:ascii="宋体" w:hAnsi="宋体" w:eastAsia="宋体" w:cs="宋体"/>
          <w:lang w:val="zh-CN"/>
        </w:rPr>
        <w:t>高危信息查询</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工作量类</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体检中心工作量统计</w:t>
      </w:r>
      <w:r>
        <w:rPr>
          <w:rFonts w:hint="eastAsia" w:ascii="宋体" w:hAnsi="宋体" w:eastAsia="宋体" w:cs="宋体"/>
          <w:lang w:val="zh-CN"/>
        </w:rPr>
        <w:t>、</w:t>
      </w:r>
      <w:r>
        <w:rPr>
          <w:rFonts w:ascii="宋体" w:hAnsi="宋体" w:eastAsia="宋体" w:cs="宋体"/>
          <w:lang w:val="zh-CN"/>
        </w:rPr>
        <w:t>体检中心年度报表</w:t>
      </w:r>
      <w:r>
        <w:rPr>
          <w:rFonts w:hint="eastAsia" w:ascii="宋体" w:hAnsi="宋体" w:eastAsia="宋体" w:cs="宋体"/>
          <w:lang w:val="zh-CN"/>
        </w:rPr>
        <w:t>、</w:t>
      </w:r>
      <w:r>
        <w:rPr>
          <w:rFonts w:ascii="宋体" w:hAnsi="宋体" w:eastAsia="宋体" w:cs="宋体"/>
          <w:lang w:val="zh-CN"/>
        </w:rPr>
        <w:t>医生工作量统计</w:t>
      </w:r>
      <w:r>
        <w:rPr>
          <w:rFonts w:hint="eastAsia" w:ascii="宋体" w:hAnsi="宋体" w:eastAsia="宋体" w:cs="宋体"/>
          <w:lang w:val="zh-CN"/>
        </w:rPr>
        <w:t>、医嘱数量查询、科室工作量统计。</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其他统计</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排队叫号统计</w:t>
      </w:r>
      <w:r>
        <w:rPr>
          <w:rFonts w:hint="eastAsia" w:ascii="宋体" w:hAnsi="宋体" w:eastAsia="宋体" w:cs="宋体"/>
          <w:lang w:val="zh-CN"/>
        </w:rPr>
        <w:t>、</w:t>
      </w:r>
      <w:r>
        <w:rPr>
          <w:rFonts w:ascii="宋体" w:hAnsi="宋体" w:eastAsia="宋体" w:cs="宋体"/>
          <w:lang w:val="zh-CN"/>
        </w:rPr>
        <w:t>质量上报统计</w:t>
      </w:r>
      <w:r>
        <w:rPr>
          <w:rFonts w:hint="eastAsia" w:ascii="宋体" w:hAnsi="宋体" w:eastAsia="宋体" w:cs="宋体"/>
          <w:lang w:val="zh-CN"/>
        </w:rPr>
        <w:t>、</w:t>
      </w:r>
      <w:r>
        <w:rPr>
          <w:rFonts w:ascii="宋体" w:hAnsi="宋体" w:eastAsia="宋体" w:cs="宋体"/>
          <w:lang w:val="zh-CN"/>
        </w:rPr>
        <w:t>体检自费人员未交费已检统计</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日常查询类</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ab/>
      </w:r>
      <w:r>
        <w:rPr>
          <w:rFonts w:ascii="宋体" w:hAnsi="宋体" w:eastAsia="宋体" w:cs="宋体"/>
          <w:lang w:val="zh-CN"/>
        </w:rPr>
        <w:t>体检已检未检弃检查询</w:t>
      </w:r>
      <w:r>
        <w:rPr>
          <w:rFonts w:hint="eastAsia" w:ascii="宋体" w:hAnsi="宋体" w:eastAsia="宋体" w:cs="宋体"/>
          <w:lang w:val="zh-CN"/>
        </w:rPr>
        <w:t>、</w:t>
      </w:r>
      <w:r>
        <w:rPr>
          <w:rFonts w:ascii="宋体" w:hAnsi="宋体" w:eastAsia="宋体" w:cs="宋体"/>
          <w:lang w:val="zh-CN"/>
        </w:rPr>
        <w:t>未回传结果项目查询</w:t>
      </w:r>
      <w:r>
        <w:rPr>
          <w:rFonts w:hint="eastAsia" w:ascii="宋体" w:hAnsi="宋体" w:eastAsia="宋体" w:cs="宋体"/>
          <w:lang w:val="zh-CN"/>
        </w:rPr>
        <w:t>、</w:t>
      </w:r>
      <w:r>
        <w:rPr>
          <w:rFonts w:ascii="宋体" w:hAnsi="宋体" w:eastAsia="宋体" w:cs="宋体"/>
          <w:lang w:val="zh-CN"/>
        </w:rPr>
        <w:t>体检状态查询</w:t>
      </w:r>
      <w:r>
        <w:rPr>
          <w:rFonts w:hint="eastAsia" w:ascii="宋体" w:hAnsi="宋体" w:eastAsia="宋体" w:cs="宋体"/>
          <w:lang w:val="zh-CN"/>
        </w:rPr>
        <w:t>、</w:t>
      </w:r>
      <w:r>
        <w:rPr>
          <w:rFonts w:ascii="宋体" w:hAnsi="宋体" w:eastAsia="宋体" w:cs="宋体"/>
          <w:lang w:val="zh-CN"/>
        </w:rPr>
        <w:t>体检综合查询</w:t>
      </w:r>
    </w:p>
    <w:p>
      <w:pPr>
        <w:widowControl w:val="0"/>
        <w:numPr>
          <w:ilvl w:val="0"/>
          <w:numId w:val="5"/>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维护配置</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体检基础数据的设置与维护</w:t>
      </w:r>
      <w:r>
        <w:rPr>
          <w:rFonts w:hint="eastAsia" w:ascii="宋体" w:hAnsi="宋体" w:eastAsia="宋体" w:cs="宋体"/>
          <w:lang w:val="zh-CN"/>
        </w:rPr>
        <w:t>。</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具体功能</w:t>
      </w:r>
      <w:r>
        <w:rPr>
          <w:rFonts w:hint="eastAsia" w:ascii="宋体" w:hAnsi="宋体" w:eastAsia="宋体" w:cs="宋体"/>
          <w:lang w:val="zh-CN"/>
        </w:rPr>
        <w:t>:</w:t>
      </w:r>
    </w:p>
    <w:tbl>
      <w:tblPr>
        <w:tblStyle w:val="15"/>
        <w:tblW w:w="7968" w:type="dxa"/>
        <w:tblInd w:w="36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2656"/>
        <w:gridCol w:w="265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left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体检项目维护</w:t>
            </w:r>
          </w:p>
        </w:tc>
        <w:tc>
          <w:tcPr>
            <w:tcW w:w="2656" w:type="dxa"/>
            <w:tcBorders>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站点维护</w:t>
            </w:r>
          </w:p>
        </w:tc>
        <w:tc>
          <w:tcPr>
            <w:tcW w:w="2656" w:type="dxa"/>
            <w:tcBorders>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维护体检中心的诊室</w:t>
            </w:r>
            <w:r>
              <w:rPr>
                <w:rFonts w:hint="eastAsia" w:ascii="宋体" w:hAnsi="宋体" w:eastAsia="宋体" w:cs="宋体"/>
                <w:lang w:val="zh-CN"/>
              </w:rPr>
              <w:t>信息</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left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站点和项目组合</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维护诊室可开展的检查项目</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left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hint="eastAsia" w:ascii="宋体" w:hAnsi="宋体" w:eastAsia="宋体" w:cs="宋体"/>
                <w:lang w:val="zh-CN"/>
              </w:rPr>
              <w:t>细项维护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维护检查项目的细项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vMerge w:val="restart"/>
            <w:tcBorders>
              <w:left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细项选择维护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维护医生录入时细项的关键词</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vMerge w:val="continue"/>
            <w:tcBorders>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大项和细项组合关系对照</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维护检查项目和细项的对应关系</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vMerge w:val="restart"/>
            <w:tcBorders>
              <w:top w:val="single" w:color="auto" w:sz="4" w:space="0"/>
              <w:left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医生建议</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建议级别维护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专家建议的级别的维护</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vMerge w:val="continue"/>
            <w:tcBorders>
              <w:left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建议关键词维护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总检初审复审提交后高亮显示的关键词</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vMerge w:val="continue"/>
            <w:tcBorders>
              <w:left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专家建议维护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新增或修改专家建议</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维护专家建议条件</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维护专家建议和疾病的对照</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vMerge w:val="continue"/>
            <w:tcBorders>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疾病维护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维护疾病</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体检医嘱套维护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新增或修改体检套餐</w:t>
            </w:r>
          </w:p>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网上套餐维护</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导检单顺序设置</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打印指引单时项目归属的导检单顺序</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客户VIP等级维护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hint="eastAsia" w:ascii="宋体" w:hAnsi="宋体" w:eastAsia="宋体" w:cs="宋体"/>
                <w:lang w:val="zh-CN"/>
              </w:rPr>
              <w:t>维护体检等级，不同等级，收费和体检流程都有所不同，方便系统管理</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体检医嘱扩展</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体检医嘱价格及赠送的维护</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体检医生权限管理</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维护体检医生检查的诊室</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短信模板维护</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按照短信类型和VIP等级维护短信息的模板内容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ascii="宋体" w:hAnsi="宋体" w:eastAsia="宋体" w:cs="宋体"/>
                <w:lang w:val="zh-CN"/>
              </w:rPr>
              <w:t>健康问卷配置</w:t>
            </w: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p>
        </w:tc>
        <w:tc>
          <w:tcPr>
            <w:tcW w:w="2656" w:type="dxa"/>
            <w:tcBorders>
              <w:top w:val="single" w:color="auto" w:sz="4" w:space="0"/>
              <w:left w:val="single" w:color="auto" w:sz="4" w:space="0"/>
              <w:bottom w:val="single" w:color="auto" w:sz="4" w:space="0"/>
              <w:right w:val="single" w:color="auto" w:sz="4" w:space="0"/>
            </w:tcBorders>
          </w:tcPr>
          <w:p>
            <w:pPr>
              <w:autoSpaceDE w:val="0"/>
              <w:autoSpaceDN w:val="0"/>
              <w:spacing w:before="156" w:after="156" w:line="300" w:lineRule="auto"/>
              <w:rPr>
                <w:rFonts w:ascii="宋体" w:hAnsi="宋体" w:eastAsia="宋体" w:cs="宋体"/>
                <w:lang w:val="zh-CN"/>
              </w:rPr>
            </w:pPr>
            <w:r>
              <w:rPr>
                <w:rFonts w:hint="eastAsia" w:ascii="宋体" w:hAnsi="宋体" w:eastAsia="宋体" w:cs="宋体"/>
                <w:lang w:val="zh-CN"/>
              </w:rPr>
              <w:t>系统自带专业检前问卷、便于知晓客户的基本情况、为医生给客户推荐体检项目时提供依据,</w:t>
            </w:r>
            <w:r>
              <w:rPr>
                <w:rFonts w:ascii="宋体" w:hAnsi="宋体" w:eastAsia="宋体" w:cs="宋体"/>
                <w:lang w:val="zh-CN"/>
              </w:rPr>
              <w:t>此处维护问卷具体内容</w:t>
            </w:r>
            <w:r>
              <w:rPr>
                <w:rFonts w:hint="eastAsia" w:ascii="宋体" w:hAnsi="宋体" w:eastAsia="宋体" w:cs="宋体"/>
                <w:lang w:val="zh-CN"/>
              </w:rPr>
              <w:t>。</w:t>
            </w:r>
          </w:p>
        </w:tc>
      </w:tr>
    </w:tbl>
    <w:p>
      <w:pPr>
        <w:widowControl w:val="0"/>
        <w:numPr>
          <w:ilvl w:val="0"/>
          <w:numId w:val="3"/>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检后</w:t>
      </w:r>
    </w:p>
    <w:p>
      <w:pPr>
        <w:autoSpaceDE w:val="0"/>
        <w:autoSpaceDN w:val="0"/>
        <w:spacing w:before="156" w:after="156" w:line="300" w:lineRule="auto"/>
        <w:rPr>
          <w:rFonts w:ascii="宋体" w:hAnsi="宋体" w:eastAsia="宋体" w:cs="宋体"/>
          <w:lang w:val="zh-CN"/>
        </w:rPr>
      </w:pPr>
      <w:r>
        <w:rPr>
          <w:rFonts w:hint="eastAsia" w:ascii="宋体" w:hAnsi="宋体" w:eastAsia="宋体" w:cs="宋体"/>
          <w:lang w:val="zh-CN"/>
        </w:rPr>
        <w:t>检后系统主要是提供检后个人报告状态查询以及个人报告内容查询，检后健康分析管理等。</w:t>
      </w:r>
    </w:p>
    <w:p>
      <w:pPr>
        <w:rPr>
          <w:rFonts w:ascii="宋体" w:hAnsi="宋体" w:eastAsia="宋体"/>
        </w:rPr>
      </w:pPr>
      <w:r>
        <w:rPr>
          <w:rFonts w:hint="eastAsia" w:ascii="宋体" w:hAnsi="宋体" w:eastAsia="宋体"/>
        </w:rPr>
        <w:t>网上浏览体检报告提供互联网平台报告预约或下载功能。</w:t>
      </w:r>
    </w:p>
    <w:p>
      <w:pPr>
        <w:rPr>
          <w:rFonts w:ascii="宋体" w:hAnsi="宋体" w:eastAsia="宋体"/>
        </w:rPr>
      </w:pPr>
      <w:r>
        <w:rPr>
          <w:rFonts w:hint="eastAsia" w:ascii="宋体" w:hAnsi="宋体" w:eastAsia="宋体"/>
        </w:rPr>
        <w:t>具体功能包括：报告进度查询；报告预览、下载、打印</w:t>
      </w:r>
    </w:p>
    <w:p>
      <w:pPr>
        <w:rPr>
          <w:rFonts w:ascii="宋体" w:hAnsi="宋体" w:eastAsia="宋体"/>
        </w:rPr>
      </w:pPr>
      <w:r>
        <w:rPr>
          <w:rFonts w:hint="eastAsia" w:ascii="宋体" w:hAnsi="宋体" w:eastAsia="宋体"/>
        </w:rPr>
        <w:t>详细功能描述如下:</w:t>
      </w:r>
    </w:p>
    <w:p>
      <w:pPr>
        <w:rPr>
          <w:rFonts w:ascii="宋体" w:hAnsi="宋体" w:eastAsia="宋体"/>
        </w:rPr>
      </w:pPr>
      <w:r>
        <w:rPr>
          <w:rFonts w:hint="eastAsia" w:ascii="宋体" w:hAnsi="宋体" w:eastAsia="宋体"/>
        </w:rPr>
        <w:t>报告</w:t>
      </w:r>
      <w:r>
        <w:rPr>
          <w:rFonts w:ascii="宋体" w:hAnsi="宋体" w:eastAsia="宋体"/>
        </w:rPr>
        <w:t>进度查询</w:t>
      </w:r>
      <w:r>
        <w:rPr>
          <w:rFonts w:hint="eastAsia" w:ascii="宋体" w:hAnsi="宋体" w:eastAsia="宋体"/>
        </w:rPr>
        <w:t>：通过录入客户基本信息在线查询当前报告进度。</w:t>
      </w:r>
    </w:p>
    <w:p>
      <w:pPr>
        <w:rPr>
          <w:rFonts w:ascii="宋体" w:hAnsi="宋体" w:eastAsia="宋体"/>
        </w:rPr>
      </w:pPr>
      <w:r>
        <w:rPr>
          <w:rFonts w:ascii="宋体" w:hAnsi="宋体" w:eastAsia="宋体"/>
        </w:rPr>
        <w:t>报告预览</w:t>
      </w:r>
      <w:r>
        <w:rPr>
          <w:rFonts w:hint="eastAsia" w:ascii="宋体" w:hAnsi="宋体" w:eastAsia="宋体"/>
        </w:rPr>
        <w:t>、</w:t>
      </w:r>
      <w:r>
        <w:rPr>
          <w:rFonts w:ascii="宋体" w:hAnsi="宋体" w:eastAsia="宋体"/>
        </w:rPr>
        <w:t>下载</w:t>
      </w:r>
      <w:r>
        <w:rPr>
          <w:rFonts w:hint="eastAsia" w:ascii="宋体" w:hAnsi="宋体" w:eastAsia="宋体"/>
        </w:rPr>
        <w:t>、</w:t>
      </w:r>
      <w:r>
        <w:rPr>
          <w:rFonts w:ascii="宋体" w:hAnsi="宋体" w:eastAsia="宋体"/>
        </w:rPr>
        <w:t>打印</w:t>
      </w:r>
      <w:r>
        <w:rPr>
          <w:rFonts w:hint="eastAsia" w:ascii="宋体" w:hAnsi="宋体" w:eastAsia="宋体"/>
        </w:rPr>
        <w:t>：</w:t>
      </w:r>
      <w:r>
        <w:rPr>
          <w:rFonts w:ascii="宋体" w:hAnsi="宋体" w:eastAsia="宋体"/>
        </w:rPr>
        <w:t>在线浏览</w:t>
      </w:r>
      <w:r>
        <w:rPr>
          <w:rFonts w:hint="eastAsia" w:ascii="宋体" w:hAnsi="宋体" w:eastAsia="宋体"/>
        </w:rPr>
        <w:t>P</w:t>
      </w:r>
      <w:r>
        <w:rPr>
          <w:rFonts w:ascii="宋体" w:hAnsi="宋体" w:eastAsia="宋体"/>
        </w:rPr>
        <w:t>DF体检报告</w:t>
      </w:r>
      <w:r>
        <w:rPr>
          <w:rFonts w:hint="eastAsia" w:ascii="宋体" w:hAnsi="宋体" w:eastAsia="宋体"/>
        </w:rPr>
        <w:t>,方便客户随时查询报告详情，</w:t>
      </w:r>
      <w:r>
        <w:rPr>
          <w:rFonts w:ascii="宋体" w:hAnsi="宋体" w:eastAsia="宋体"/>
        </w:rPr>
        <w:t>可自主下载打印</w:t>
      </w:r>
      <w:r>
        <w:rPr>
          <w:rFonts w:hint="eastAsia" w:ascii="宋体" w:hAnsi="宋体" w:eastAsia="宋体"/>
        </w:rPr>
        <w:t>。</w:t>
      </w:r>
    </w:p>
    <w:p>
      <w:pPr>
        <w:widowControl w:val="0"/>
        <w:numPr>
          <w:ilvl w:val="0"/>
          <w:numId w:val="10"/>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医院网站或手机端实时查询报告进度</w:t>
      </w:r>
    </w:p>
    <w:p>
      <w:pPr>
        <w:autoSpaceDE w:val="0"/>
        <w:autoSpaceDN w:val="0"/>
        <w:spacing w:before="156" w:after="156" w:line="300" w:lineRule="auto"/>
        <w:rPr>
          <w:rFonts w:ascii="宋体" w:hAnsi="宋体" w:eastAsia="宋体" w:cs="宋体"/>
          <w:lang w:val="zh-CN"/>
        </w:rPr>
      </w:pPr>
      <w:r>
        <w:rPr>
          <w:rFonts w:hint="eastAsia" w:ascii="宋体" w:hAnsi="宋体" w:eastAsia="宋体" w:cs="宋体"/>
          <w:lang w:val="zh-CN"/>
        </w:rPr>
        <w:t>登陆移动端输入验证信息，验证完个人身份，可以查询个人报告的进度，是否已经总检、是否已经打印等</w:t>
      </w:r>
    </w:p>
    <w:p>
      <w:pPr>
        <w:widowControl w:val="0"/>
        <w:numPr>
          <w:ilvl w:val="0"/>
          <w:numId w:val="10"/>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互联网查询体检报告</w:t>
      </w:r>
    </w:p>
    <w:p>
      <w:pPr>
        <w:rPr>
          <w:rFonts w:ascii="宋体" w:hAnsi="宋体" w:eastAsia="宋体"/>
        </w:rPr>
      </w:pPr>
      <w:r>
        <w:rPr>
          <w:rFonts w:hint="eastAsia" w:ascii="宋体" w:hAnsi="宋体" w:eastAsia="宋体" w:cs="宋体"/>
          <w:lang w:val="zh-CN"/>
        </w:rPr>
        <w:t>支持医院官网，微信，支付宝等移动端查询个人报告详细，首先验证个人身份，验证通过，可以查看个人的历次体检报告。可以</w:t>
      </w:r>
      <w:r>
        <w:rPr>
          <w:rFonts w:ascii="宋体" w:hAnsi="宋体" w:eastAsia="宋体" w:cs="宋体"/>
          <w:lang w:val="zh-CN"/>
        </w:rPr>
        <w:t>报告预览</w:t>
      </w:r>
      <w:r>
        <w:rPr>
          <w:rFonts w:hint="eastAsia" w:ascii="宋体" w:hAnsi="宋体" w:eastAsia="宋体" w:cs="宋体"/>
          <w:lang w:val="zh-CN"/>
        </w:rPr>
        <w:t>、</w:t>
      </w:r>
      <w:r>
        <w:rPr>
          <w:rFonts w:ascii="宋体" w:hAnsi="宋体" w:eastAsia="宋体" w:cs="宋体"/>
          <w:lang w:val="zh-CN"/>
        </w:rPr>
        <w:t>下载</w:t>
      </w:r>
      <w:r>
        <w:rPr>
          <w:rFonts w:hint="eastAsia" w:ascii="宋体" w:hAnsi="宋体" w:eastAsia="宋体" w:cs="宋体"/>
          <w:lang w:val="zh-CN"/>
        </w:rPr>
        <w:t>、</w:t>
      </w:r>
      <w:r>
        <w:rPr>
          <w:rFonts w:ascii="宋体" w:hAnsi="宋体" w:eastAsia="宋体" w:cs="宋体"/>
          <w:lang w:val="zh-CN"/>
        </w:rPr>
        <w:t>打印</w:t>
      </w:r>
      <w:r>
        <w:rPr>
          <w:rFonts w:hint="eastAsia" w:ascii="宋体" w:hAnsi="宋体" w:eastAsia="宋体" w:cs="宋体"/>
          <w:lang w:val="zh-CN"/>
        </w:rPr>
        <w:t>：</w:t>
      </w:r>
      <w:r>
        <w:rPr>
          <w:rFonts w:ascii="宋体" w:hAnsi="宋体" w:eastAsia="宋体" w:cs="宋体"/>
          <w:lang w:val="zh-CN"/>
        </w:rPr>
        <w:t>在线浏览</w:t>
      </w:r>
      <w:r>
        <w:rPr>
          <w:rFonts w:hint="eastAsia" w:ascii="宋体" w:hAnsi="宋体" w:eastAsia="宋体" w:cs="宋体"/>
          <w:lang w:val="zh-CN"/>
        </w:rPr>
        <w:t>P</w:t>
      </w:r>
      <w:r>
        <w:rPr>
          <w:rFonts w:ascii="宋体" w:hAnsi="宋体" w:eastAsia="宋体" w:cs="宋体"/>
          <w:lang w:val="zh-CN"/>
        </w:rPr>
        <w:t>DF体检报告</w:t>
      </w:r>
      <w:r>
        <w:rPr>
          <w:rFonts w:hint="eastAsia" w:ascii="宋体" w:hAnsi="宋体" w:eastAsia="宋体" w:cs="宋体"/>
          <w:lang w:val="zh-CN"/>
        </w:rPr>
        <w:t>,方便客户随时查询报告详情，</w:t>
      </w:r>
      <w:r>
        <w:rPr>
          <w:rFonts w:ascii="宋体" w:hAnsi="宋体" w:eastAsia="宋体" w:cs="宋体"/>
          <w:lang w:val="zh-CN"/>
        </w:rPr>
        <w:t>可自主下载打印</w:t>
      </w:r>
      <w:r>
        <w:rPr>
          <w:rFonts w:hint="eastAsia" w:ascii="宋体" w:hAnsi="宋体" w:eastAsia="宋体" w:cs="宋体"/>
          <w:lang w:val="zh-CN"/>
        </w:rPr>
        <w:t>。</w:t>
      </w:r>
    </w:p>
    <w:p>
      <w:pPr>
        <w:widowControl w:val="0"/>
        <w:numPr>
          <w:ilvl w:val="0"/>
          <w:numId w:val="10"/>
        </w:numPr>
        <w:autoSpaceDE w:val="0"/>
        <w:autoSpaceDN w:val="0"/>
        <w:snapToGrid/>
        <w:spacing w:before="156" w:after="156" w:line="300" w:lineRule="auto"/>
        <w:rPr>
          <w:rFonts w:ascii="宋体" w:hAnsi="宋体" w:eastAsia="宋体" w:cs="宋体"/>
          <w:lang w:val="zh-CN"/>
        </w:rPr>
      </w:pPr>
      <w:r>
        <w:rPr>
          <w:rFonts w:hint="eastAsia" w:ascii="宋体" w:hAnsi="宋体" w:eastAsia="宋体" w:cs="宋体"/>
          <w:lang w:val="zh-CN"/>
        </w:rPr>
        <w:t>健康分析管理</w:t>
      </w:r>
    </w:p>
    <w:p>
      <w:pPr>
        <w:ind w:left="420"/>
        <w:rPr>
          <w:rFonts w:ascii="宋体" w:hAnsi="宋体" w:eastAsia="宋体"/>
        </w:rPr>
      </w:pPr>
      <w:r>
        <w:rPr>
          <w:rFonts w:ascii="宋体" w:hAnsi="宋体" w:eastAsia="宋体"/>
        </w:rPr>
        <w:t>提供分析指导首页</w:t>
      </w:r>
      <w:r>
        <w:rPr>
          <w:rFonts w:hint="eastAsia" w:ascii="宋体" w:hAnsi="宋体" w:eastAsia="宋体"/>
        </w:rPr>
        <w:t>、数据</w:t>
      </w:r>
      <w:r>
        <w:rPr>
          <w:rFonts w:ascii="宋体" w:hAnsi="宋体" w:eastAsia="宋体"/>
        </w:rPr>
        <w:t>分析</w:t>
      </w:r>
      <w:r>
        <w:rPr>
          <w:rFonts w:hint="eastAsia" w:ascii="宋体" w:hAnsi="宋体" w:eastAsia="宋体"/>
        </w:rPr>
        <w:t>、</w:t>
      </w:r>
      <w:r>
        <w:rPr>
          <w:rFonts w:ascii="宋体" w:hAnsi="宋体" w:eastAsia="宋体"/>
        </w:rPr>
        <w:t>风险评估</w:t>
      </w:r>
      <w:r>
        <w:rPr>
          <w:rFonts w:hint="eastAsia" w:ascii="宋体" w:hAnsi="宋体" w:eastAsia="宋体"/>
        </w:rPr>
        <w:t>、</w:t>
      </w:r>
      <w:r>
        <w:rPr>
          <w:rFonts w:ascii="宋体" w:hAnsi="宋体" w:eastAsia="宋体"/>
        </w:rPr>
        <w:t>方案制定</w:t>
      </w:r>
      <w:r>
        <w:rPr>
          <w:rFonts w:hint="eastAsia" w:ascii="宋体" w:hAnsi="宋体" w:eastAsia="宋体"/>
        </w:rPr>
        <w:t>、</w:t>
      </w:r>
      <w:r>
        <w:rPr>
          <w:rFonts w:ascii="宋体" w:hAnsi="宋体" w:eastAsia="宋体"/>
        </w:rPr>
        <w:t>随访记录等内容个个性化录入并可打印</w:t>
      </w:r>
    </w:p>
    <w:p>
      <w:pPr>
        <w:ind w:left="420"/>
        <w:rPr>
          <w:rFonts w:ascii="宋体" w:hAnsi="宋体" w:eastAsia="宋体"/>
        </w:rPr>
      </w:pPr>
      <w:r>
        <w:rPr>
          <w:rFonts w:ascii="宋体" w:hAnsi="宋体" w:eastAsia="宋体"/>
        </w:rPr>
        <w:t>提供对应内容的模板制作</w:t>
      </w:r>
    </w:p>
    <w:p>
      <w:pPr>
        <w:widowControl w:val="0"/>
        <w:numPr>
          <w:ilvl w:val="0"/>
          <w:numId w:val="11"/>
        </w:numPr>
        <w:adjustRightInd/>
        <w:snapToGrid/>
        <w:spacing w:after="0" w:line="360" w:lineRule="auto"/>
        <w:ind w:firstLine="480"/>
        <w:jc w:val="both"/>
        <w:rPr>
          <w:rFonts w:ascii="宋体" w:hAnsi="宋体" w:eastAsia="宋体"/>
        </w:rPr>
      </w:pPr>
      <w:r>
        <w:rPr>
          <w:rFonts w:hint="eastAsia" w:ascii="宋体" w:hAnsi="宋体" w:eastAsia="宋体"/>
        </w:rPr>
        <w:t>分析指导首页展示客户基本资料</w:t>
      </w:r>
    </w:p>
    <w:p>
      <w:pPr>
        <w:widowControl w:val="0"/>
        <w:numPr>
          <w:ilvl w:val="0"/>
          <w:numId w:val="11"/>
        </w:numPr>
        <w:adjustRightInd/>
        <w:snapToGrid/>
        <w:spacing w:after="0" w:line="360" w:lineRule="auto"/>
        <w:ind w:firstLine="480"/>
        <w:jc w:val="both"/>
        <w:rPr>
          <w:rFonts w:ascii="宋体" w:hAnsi="宋体" w:eastAsia="宋体"/>
        </w:rPr>
      </w:pPr>
      <w:r>
        <w:rPr>
          <w:rFonts w:hint="eastAsia" w:ascii="宋体" w:hAnsi="宋体" w:eastAsia="宋体"/>
        </w:rPr>
        <w:t>体检结果查看客户检查结果</w:t>
      </w:r>
    </w:p>
    <w:p>
      <w:pPr>
        <w:widowControl w:val="0"/>
        <w:numPr>
          <w:ilvl w:val="0"/>
          <w:numId w:val="11"/>
        </w:numPr>
        <w:adjustRightInd/>
        <w:snapToGrid/>
        <w:spacing w:after="0" w:line="360" w:lineRule="auto"/>
        <w:ind w:firstLine="480"/>
        <w:jc w:val="both"/>
        <w:rPr>
          <w:rFonts w:ascii="宋体" w:hAnsi="宋体" w:eastAsia="宋体"/>
        </w:rPr>
      </w:pPr>
      <w:r>
        <w:rPr>
          <w:rFonts w:hint="eastAsia" w:ascii="宋体" w:hAnsi="宋体" w:eastAsia="宋体"/>
        </w:rPr>
        <w:t>方案制定制定对客户饮食及运动指导等</w:t>
      </w:r>
    </w:p>
    <w:p>
      <w:pPr>
        <w:widowControl w:val="0"/>
        <w:numPr>
          <w:ilvl w:val="0"/>
          <w:numId w:val="11"/>
        </w:numPr>
        <w:adjustRightInd/>
        <w:snapToGrid/>
        <w:spacing w:after="0" w:line="360" w:lineRule="auto"/>
        <w:ind w:firstLine="480"/>
        <w:jc w:val="both"/>
        <w:rPr>
          <w:rFonts w:ascii="宋体" w:hAnsi="宋体" w:eastAsia="宋体"/>
        </w:rPr>
      </w:pPr>
      <w:r>
        <w:rPr>
          <w:rFonts w:ascii="宋体" w:hAnsi="宋体" w:eastAsia="宋体"/>
        </w:rPr>
        <w:t>随访记录</w:t>
      </w:r>
    </w:p>
    <w:p>
      <w:pPr>
        <w:adjustRightInd/>
        <w:snapToGrid/>
        <w:spacing w:line="360" w:lineRule="auto"/>
        <w:ind w:firstLine="432"/>
        <w:jc w:val="both"/>
        <w:rPr>
          <w:rFonts w:ascii="宋体" w:hAnsi="宋体" w:eastAsia="宋体" w:cs="Times New Roman"/>
          <w:color w:val="000000"/>
          <w:kern w:val="2"/>
          <w:sz w:val="24"/>
        </w:rPr>
      </w:pPr>
      <w:r>
        <w:rPr>
          <w:rFonts w:ascii="宋体" w:hAnsi="宋体" w:eastAsia="宋体"/>
        </w:rPr>
        <w:t>数据分析及疗效评估</w:t>
      </w:r>
    </w:p>
    <w:p>
      <w:pPr>
        <w:rPr>
          <w:rFonts w:ascii="宋体" w:hAnsi="宋体" w:eastAsia="宋体"/>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rPr>
      <w:id w:val="-449249427"/>
    </w:sdtPr>
    <w:sdtEndPr>
      <w:rPr>
        <w:rFonts w:cs="Times New Roman"/>
        <w:sz w:val="18"/>
        <w:szCs w:val="18"/>
      </w:rPr>
    </w:sdtEndPr>
    <w:sdtContent>
      <w:p>
        <w:pPr>
          <w:tabs>
            <w:tab w:val="center" w:pos="4153"/>
            <w:tab w:val="right" w:pos="8306"/>
          </w:tabs>
          <w:jc w:val="center"/>
          <w:rPr>
            <w:rFonts w:cs="Times New Roman"/>
            <w:sz w:val="18"/>
            <w:szCs w:val="18"/>
          </w:rPr>
        </w:pPr>
        <w:r>
          <w:rPr>
            <w:rFonts w:cs="Times New Roman"/>
            <w:sz w:val="18"/>
            <w:szCs w:val="18"/>
          </w:rPr>
          <w:fldChar w:fldCharType="begin"/>
        </w:r>
        <w:r>
          <w:rPr>
            <w:rFonts w:cs="Times New Roman"/>
            <w:sz w:val="18"/>
            <w:szCs w:val="18"/>
          </w:rPr>
          <w:instrText xml:space="preserve">PAGE   \* MERGEFORMAT</w:instrText>
        </w:r>
        <w:r>
          <w:rPr>
            <w:rFonts w:cs="Times New Roman"/>
            <w:sz w:val="18"/>
            <w:szCs w:val="18"/>
          </w:rPr>
          <w:fldChar w:fldCharType="separate"/>
        </w:r>
        <w:r>
          <w:rPr>
            <w:rFonts w:cs="Times New Roman"/>
            <w:sz w:val="18"/>
            <w:szCs w:val="18"/>
            <w:lang w:val="zh-CN"/>
          </w:rPr>
          <w:t>9</w:t>
        </w:r>
        <w:r>
          <w:rPr>
            <w:rFonts w:cs="Times New Roman"/>
            <w:sz w:val="18"/>
            <w:szCs w:val="18"/>
            <w:lang w:val="zh-CN"/>
          </w:rPr>
          <w:fldChar w:fldCharType="end"/>
        </w:r>
      </w:p>
    </w:sdtContent>
  </w:sdt>
  <w:p>
    <w:pPr>
      <w:tabs>
        <w:tab w:val="center" w:pos="4153"/>
        <w:tab w:val="right" w:pos="8306"/>
      </w:tabs>
      <w:rPr>
        <w:rFonts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51311"/>
    </w:sdtPr>
    <w:sdtContent>
      <w:p>
        <w:pPr>
          <w:pStyle w:val="9"/>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20B"/>
    <w:multiLevelType w:val="multilevel"/>
    <w:tmpl w:val="08EE420B"/>
    <w:lvl w:ilvl="0" w:tentative="0">
      <w:start w:val="1"/>
      <w:numFmt w:val="decimal"/>
      <w:lvlText w:val="3.%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AE2422E"/>
    <w:multiLevelType w:val="multilevel"/>
    <w:tmpl w:val="0AE2422E"/>
    <w:lvl w:ilvl="0" w:tentative="0">
      <w:start w:val="1"/>
      <w:numFmt w:val="decimal"/>
      <w:lvlText w:val="2.%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FE6245"/>
    <w:multiLevelType w:val="multilevel"/>
    <w:tmpl w:val="11FE6245"/>
    <w:lvl w:ilvl="0" w:tentative="0">
      <w:start w:val="1"/>
      <w:numFmt w:val="decimal"/>
      <w:pStyle w:val="3"/>
      <w:lvlText w:val="%1"/>
      <w:lvlJc w:val="left"/>
      <w:pPr>
        <w:ind w:left="432" w:hanging="432"/>
      </w:pPr>
    </w:lvl>
    <w:lvl w:ilvl="1" w:tentative="0">
      <w:start w:val="1"/>
      <w:numFmt w:val="decimal"/>
      <w:pStyle w:val="5"/>
      <w:lvlText w:val="%1.%2"/>
      <w:lvlJc w:val="left"/>
      <w:pPr>
        <w:ind w:left="576" w:hanging="576"/>
      </w:pPr>
    </w:lvl>
    <w:lvl w:ilvl="2" w:tentative="0">
      <w:start w:val="1"/>
      <w:numFmt w:val="decimal"/>
      <w:pStyle w:val="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149B393B"/>
    <w:multiLevelType w:val="multilevel"/>
    <w:tmpl w:val="149B393B"/>
    <w:lvl w:ilvl="0" w:tentative="0">
      <w:start w:val="9"/>
      <w:numFmt w:val="decimal"/>
      <w:lvlText w:val="2.%1.4"/>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9E4401"/>
    <w:multiLevelType w:val="multilevel"/>
    <w:tmpl w:val="269E4401"/>
    <w:lvl w:ilvl="0" w:tentative="0">
      <w:start w:val="1"/>
      <w:numFmt w:val="decimal"/>
      <w:lvlText w:val="1.%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F2318A"/>
    <w:multiLevelType w:val="multilevel"/>
    <w:tmpl w:val="2AF2318A"/>
    <w:lvl w:ilvl="0" w:tentative="0">
      <w:start w:val="9"/>
      <w:numFmt w:val="decimal"/>
      <w:lvlText w:val="2.%1.2"/>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8D19C4"/>
    <w:multiLevelType w:val="multilevel"/>
    <w:tmpl w:val="398D19C4"/>
    <w:lvl w:ilvl="0" w:tentative="0">
      <w:start w:val="9"/>
      <w:numFmt w:val="decimal"/>
      <w:lvlText w:val="2.%1.3"/>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2D1DAB"/>
    <w:multiLevelType w:val="multilevel"/>
    <w:tmpl w:val="502D1DA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561C2CE0"/>
    <w:multiLevelType w:val="multilevel"/>
    <w:tmpl w:val="561C2CE0"/>
    <w:lvl w:ilvl="0" w:tentative="0">
      <w:start w:val="9"/>
      <w:numFmt w:val="decimal"/>
      <w:lvlText w:val="2.%1.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887E24"/>
    <w:multiLevelType w:val="multilevel"/>
    <w:tmpl w:val="5D887E2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70787007"/>
    <w:multiLevelType w:val="multilevel"/>
    <w:tmpl w:val="7078700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10"/>
  </w:num>
  <w:num w:numId="3">
    <w:abstractNumId w:val="7"/>
  </w:num>
  <w:num w:numId="4">
    <w:abstractNumId w:val="4"/>
  </w:num>
  <w:num w:numId="5">
    <w:abstractNumId w:val="1"/>
  </w:num>
  <w:num w:numId="6">
    <w:abstractNumId w:val="8"/>
  </w:num>
  <w:num w:numId="7">
    <w:abstractNumId w:val="5"/>
  </w:num>
  <w:num w:numId="8">
    <w:abstractNumId w:val="6"/>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84"/>
    <w:rsid w:val="00055969"/>
    <w:rsid w:val="00055E82"/>
    <w:rsid w:val="00081A6E"/>
    <w:rsid w:val="00114607"/>
    <w:rsid w:val="00206B5D"/>
    <w:rsid w:val="00251017"/>
    <w:rsid w:val="002731F6"/>
    <w:rsid w:val="002E2C91"/>
    <w:rsid w:val="002F7319"/>
    <w:rsid w:val="003E6831"/>
    <w:rsid w:val="005624D9"/>
    <w:rsid w:val="00567BFF"/>
    <w:rsid w:val="005873B7"/>
    <w:rsid w:val="00592ABA"/>
    <w:rsid w:val="00653868"/>
    <w:rsid w:val="006B29BE"/>
    <w:rsid w:val="006F1AB1"/>
    <w:rsid w:val="007C3039"/>
    <w:rsid w:val="00815F84"/>
    <w:rsid w:val="00842F43"/>
    <w:rsid w:val="00880858"/>
    <w:rsid w:val="008C7173"/>
    <w:rsid w:val="008F543A"/>
    <w:rsid w:val="00951674"/>
    <w:rsid w:val="00AF4F72"/>
    <w:rsid w:val="00B22CC1"/>
    <w:rsid w:val="00BB7D20"/>
    <w:rsid w:val="00BC186A"/>
    <w:rsid w:val="00BD0335"/>
    <w:rsid w:val="00BD4B44"/>
    <w:rsid w:val="00BD6755"/>
    <w:rsid w:val="00C32EB8"/>
    <w:rsid w:val="00C46F04"/>
    <w:rsid w:val="00D27D70"/>
    <w:rsid w:val="00DC15F3"/>
    <w:rsid w:val="00E85CB8"/>
    <w:rsid w:val="00EB2EF1"/>
    <w:rsid w:val="00EC1A24"/>
    <w:rsid w:val="00EC70F0"/>
    <w:rsid w:val="00F03312"/>
    <w:rsid w:val="00F4545C"/>
    <w:rsid w:val="00F65883"/>
    <w:rsid w:val="00FF20D7"/>
    <w:rsid w:val="19B740C9"/>
    <w:rsid w:val="24DF65DA"/>
    <w:rsid w:val="26FE032B"/>
    <w:rsid w:val="52877C8F"/>
    <w:rsid w:val="52B37363"/>
    <w:rsid w:val="530B17C4"/>
    <w:rsid w:val="56E12DB9"/>
    <w:rsid w:val="599B752B"/>
    <w:rsid w:val="720254CA"/>
    <w:rsid w:val="72B46D7B"/>
    <w:rsid w:val="7FB7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34"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4"/>
    <w:qFormat/>
    <w:uiPriority w:val="0"/>
    <w:pPr>
      <w:keepNext/>
      <w:keepLines/>
      <w:widowControl w:val="0"/>
      <w:numPr>
        <w:ilvl w:val="0"/>
        <w:numId w:val="1"/>
      </w:numPr>
      <w:adjustRightInd/>
      <w:snapToGrid/>
      <w:spacing w:before="340" w:after="330" w:line="578" w:lineRule="auto"/>
      <w:jc w:val="both"/>
      <w:outlineLvl w:val="0"/>
    </w:pPr>
    <w:rPr>
      <w:rFonts w:asciiTheme="minorHAnsi" w:hAnsiTheme="minorHAnsi" w:eastAsiaTheme="minorEastAsia"/>
      <w:b/>
      <w:bCs/>
      <w:kern w:val="44"/>
      <w:sz w:val="44"/>
      <w:szCs w:val="44"/>
    </w:rPr>
  </w:style>
  <w:style w:type="paragraph" w:styleId="5">
    <w:name w:val="heading 2"/>
    <w:basedOn w:val="1"/>
    <w:next w:val="4"/>
    <w:unhideWhenUsed/>
    <w:qFormat/>
    <w:uiPriority w:val="0"/>
    <w:pPr>
      <w:keepNext/>
      <w:keepLines/>
      <w:widowControl w:val="0"/>
      <w:numPr>
        <w:ilvl w:val="1"/>
        <w:numId w:val="1"/>
      </w:numPr>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4"/>
    <w:qFormat/>
    <w:uiPriority w:val="0"/>
    <w:pPr>
      <w:keepNext/>
      <w:numPr>
        <w:ilvl w:val="2"/>
        <w:numId w:val="1"/>
      </w:numPr>
      <w:adjustRightInd/>
      <w:snapToGrid/>
      <w:spacing w:before="260" w:after="260" w:line="412" w:lineRule="auto"/>
      <w:jc w:val="both"/>
      <w:outlineLvl w:val="2"/>
    </w:pPr>
    <w:rPr>
      <w:rFonts w:asciiTheme="minorHAnsi" w:hAnsiTheme="minorHAnsi" w:eastAsiaTheme="minorEastAsia"/>
      <w:b/>
      <w:bCs/>
      <w:kern w:val="2"/>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24"/>
    <w:semiHidden/>
    <w:unhideWhenUsed/>
    <w:qFormat/>
    <w:uiPriority w:val="99"/>
    <w:pPr>
      <w:spacing w:after="120"/>
    </w:pPr>
  </w:style>
  <w:style w:type="paragraph" w:styleId="4">
    <w:name w:val="Body Text First Indent 2"/>
    <w:basedOn w:val="2"/>
    <w:unhideWhenUsed/>
    <w:uiPriority w:val="0"/>
    <w:pPr>
      <w:widowControl w:val="0"/>
      <w:adjustRightInd/>
      <w:snapToGrid/>
      <w:spacing w:after="0" w:line="360" w:lineRule="auto"/>
      <w:ind w:firstLine="200" w:firstLineChars="200"/>
      <w:jc w:val="both"/>
    </w:pPr>
    <w:rPr>
      <w:rFonts w:asciiTheme="minorHAnsi" w:hAnsiTheme="minorHAnsi" w:eastAsiaTheme="minorEastAsia"/>
      <w:kern w:val="2"/>
      <w:sz w:val="24"/>
    </w:rPr>
  </w:style>
  <w:style w:type="paragraph" w:styleId="7">
    <w:name w:val="Normal Indent"/>
    <w:basedOn w:val="1"/>
    <w:unhideWhenUsed/>
    <w:qFormat/>
    <w:uiPriority w:val="0"/>
    <w:pPr>
      <w:ind w:firstLine="420" w:firstLineChars="200"/>
    </w:pPr>
  </w:style>
  <w:style w:type="paragraph" w:styleId="8">
    <w:name w:val="toc 3"/>
    <w:basedOn w:val="1"/>
    <w:next w:val="1"/>
    <w:unhideWhenUsed/>
    <w:uiPriority w:val="39"/>
    <w:pPr>
      <w:widowControl w:val="0"/>
      <w:adjustRightInd/>
      <w:snapToGrid/>
      <w:spacing w:after="0"/>
      <w:ind w:left="840" w:leftChars="400"/>
      <w:jc w:val="both"/>
    </w:pPr>
    <w:rPr>
      <w:rFonts w:asciiTheme="minorHAnsi" w:hAnsiTheme="minorHAnsi" w:eastAsiaTheme="minorEastAsia"/>
      <w:kern w:val="2"/>
      <w:sz w:val="24"/>
    </w:rPr>
  </w:style>
  <w:style w:type="paragraph" w:styleId="9">
    <w:name w:val="footer"/>
    <w:basedOn w:val="1"/>
    <w:unhideWhenUsed/>
    <w:qFormat/>
    <w:uiPriority w:val="99"/>
    <w:pPr>
      <w:tabs>
        <w:tab w:val="center" w:pos="4153"/>
        <w:tab w:val="right" w:pos="8306"/>
      </w:tabs>
    </w:pPr>
    <w:rPr>
      <w:sz w:val="18"/>
      <w:szCs w:val="18"/>
    </w:rPr>
  </w:style>
  <w:style w:type="paragraph" w:styleId="10">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pPr>
      <w:widowControl w:val="0"/>
      <w:tabs>
        <w:tab w:val="left" w:pos="420"/>
        <w:tab w:val="right" w:leader="dot" w:pos="8296"/>
      </w:tabs>
      <w:adjustRightInd/>
      <w:snapToGrid/>
      <w:spacing w:after="0" w:line="360" w:lineRule="auto"/>
      <w:jc w:val="both"/>
    </w:pPr>
    <w:rPr>
      <w:rFonts w:asciiTheme="minorHAnsi" w:hAnsiTheme="minorHAnsi" w:eastAsiaTheme="minorEastAsia"/>
      <w:kern w:val="2"/>
      <w:sz w:val="24"/>
    </w:rPr>
  </w:style>
  <w:style w:type="paragraph" w:styleId="12">
    <w:name w:val="List"/>
    <w:basedOn w:val="1"/>
    <w:qFormat/>
    <w:uiPriority w:val="34"/>
    <w:pPr>
      <w:adjustRightInd/>
      <w:snapToGrid/>
      <w:spacing w:line="276" w:lineRule="auto"/>
      <w:ind w:left="720"/>
      <w:contextualSpacing/>
    </w:pPr>
    <w:rPr>
      <w:rFonts w:ascii="Calibri" w:hAnsi="Calibri" w:eastAsia="宋体" w:cs="Times New Roman"/>
      <w:lang w:eastAsia="en-US"/>
    </w:rPr>
  </w:style>
  <w:style w:type="paragraph" w:styleId="13">
    <w:name w:val="toc 2"/>
    <w:basedOn w:val="1"/>
    <w:next w:val="1"/>
    <w:unhideWhenUsed/>
    <w:qFormat/>
    <w:uiPriority w:val="39"/>
    <w:pPr>
      <w:widowControl w:val="0"/>
      <w:adjustRightInd/>
      <w:snapToGrid/>
      <w:spacing w:after="0"/>
      <w:ind w:left="420" w:leftChars="200"/>
      <w:jc w:val="both"/>
    </w:pPr>
    <w:rPr>
      <w:rFonts w:asciiTheme="minorHAnsi" w:hAnsiTheme="minorHAnsi" w:eastAsiaTheme="minorEastAsia"/>
      <w:kern w:val="2"/>
      <w:sz w:val="24"/>
    </w:rPr>
  </w:style>
  <w:style w:type="paragraph" w:styleId="14">
    <w:name w:val="Body Text First Indent"/>
    <w:basedOn w:val="2"/>
    <w:link w:val="25"/>
    <w:qFormat/>
    <w:uiPriority w:val="0"/>
    <w:pPr>
      <w:widowControl w:val="0"/>
      <w:autoSpaceDE w:val="0"/>
      <w:autoSpaceDN w:val="0"/>
      <w:adjustRightInd/>
      <w:snapToGrid/>
      <w:spacing w:after="0"/>
      <w:ind w:firstLine="420" w:firstLineChars="100"/>
    </w:pPr>
    <w:rPr>
      <w:rFonts w:ascii="宋体" w:hAnsi="宋体" w:eastAsia="宋体" w:cs="宋体"/>
      <w:sz w:val="24"/>
      <w:szCs w:val="20"/>
      <w:lang w:eastAsia="en-US"/>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TOC 标题1"/>
    <w:basedOn w:val="3"/>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styleId="19">
    <w:name w:val="List Paragraph"/>
    <w:basedOn w:val="1"/>
    <w:qFormat/>
    <w:uiPriority w:val="34"/>
    <w:pPr>
      <w:ind w:firstLine="420" w:firstLineChars="200"/>
    </w:pPr>
  </w:style>
  <w:style w:type="paragraph" w:customStyle="1" w:styleId="20">
    <w:name w:val="7 正文"/>
    <w:basedOn w:val="7"/>
    <w:qFormat/>
    <w:uiPriority w:val="0"/>
    <w:pPr>
      <w:spacing w:before="100" w:beforeAutospacing="1" w:after="100" w:afterAutospacing="1" w:line="300" w:lineRule="auto"/>
      <w:ind w:firstLine="200"/>
    </w:pPr>
    <w:rPr>
      <w:rFonts w:ascii="Arial" w:hAnsi="Arial"/>
      <w:szCs w:val="24"/>
    </w:rPr>
  </w:style>
  <w:style w:type="paragraph" w:customStyle="1" w:styleId="21">
    <w:name w:val="Table Paragraph"/>
    <w:basedOn w:val="1"/>
    <w:qFormat/>
    <w:uiPriority w:val="1"/>
    <w:rPr>
      <w:rFonts w:ascii="宋体" w:hAnsi="宋体" w:eastAsia="宋体" w:cs="宋体"/>
      <w:lang w:val="zh-CN" w:bidi="zh-CN"/>
    </w:rPr>
  </w:style>
  <w:style w:type="character" w:customStyle="1" w:styleId="22">
    <w:name w:val="font21"/>
    <w:basedOn w:val="16"/>
    <w:qFormat/>
    <w:uiPriority w:val="0"/>
    <w:rPr>
      <w:rFonts w:hint="eastAsia" w:ascii="宋体" w:hAnsi="宋体" w:eastAsia="宋体" w:cs="宋体"/>
      <w:b/>
      <w:color w:val="000000"/>
      <w:sz w:val="22"/>
      <w:szCs w:val="22"/>
      <w:u w:val="none"/>
    </w:rPr>
  </w:style>
  <w:style w:type="character" w:customStyle="1" w:styleId="23">
    <w:name w:val="页眉 字符"/>
    <w:basedOn w:val="16"/>
    <w:link w:val="10"/>
    <w:qFormat/>
    <w:uiPriority w:val="0"/>
    <w:rPr>
      <w:rFonts w:ascii="Tahoma" w:hAnsi="Tahoma" w:eastAsia="微软雅黑" w:cstheme="minorBidi"/>
      <w:sz w:val="18"/>
      <w:szCs w:val="18"/>
    </w:rPr>
  </w:style>
  <w:style w:type="character" w:customStyle="1" w:styleId="24">
    <w:name w:val="正文文本 字符"/>
    <w:basedOn w:val="16"/>
    <w:link w:val="2"/>
    <w:semiHidden/>
    <w:qFormat/>
    <w:uiPriority w:val="99"/>
    <w:rPr>
      <w:rFonts w:ascii="Tahoma" w:hAnsi="Tahoma" w:eastAsia="微软雅黑" w:cstheme="minorBidi"/>
      <w:sz w:val="22"/>
      <w:szCs w:val="22"/>
    </w:rPr>
  </w:style>
  <w:style w:type="character" w:customStyle="1" w:styleId="25">
    <w:name w:val="正文文本首行缩进 字符"/>
    <w:basedOn w:val="24"/>
    <w:link w:val="14"/>
    <w:uiPriority w:val="0"/>
    <w:rPr>
      <w:rFonts w:ascii="宋体" w:hAnsi="宋体" w:eastAsia="微软雅黑" w:cs="宋体"/>
      <w:sz w:val="24"/>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1348</Words>
  <Characters>7689</Characters>
  <Lines>64</Lines>
  <Paragraphs>18</Paragraphs>
  <TotalTime>8</TotalTime>
  <ScaleCrop>false</ScaleCrop>
  <LinksUpToDate>false</LinksUpToDate>
  <CharactersWithSpaces>9019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2022-05-30T06:02:00Z</dcterms:created>
  <dc:creator>ha'de's</dc:creator>
  <cp:lastModifiedBy>李娜</cp:lastModifiedBy>
  <dcterms:modified xsi:type="dcterms:W3CDTF">2022-06-02T05:53:56Z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AA40D341F7354C8482349338A9F2094C</vt:lpwstr>
  </property>
</Properties>
</file>